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C2" w:rsidRPr="004E7EB1" w:rsidRDefault="006221C2" w:rsidP="006643AE">
      <w:pPr>
        <w:spacing w:after="120" w:line="240" w:lineRule="auto"/>
        <w:jc w:val="center"/>
        <w:rPr>
          <w:rFonts w:ascii="Arial" w:hAnsi="Arial" w:cs="Arial"/>
          <w:b/>
        </w:rPr>
      </w:pPr>
      <w:r w:rsidRPr="004E7EB1">
        <w:rPr>
          <w:rFonts w:ascii="Arial" w:hAnsi="Arial" w:cs="Arial"/>
          <w:b/>
        </w:rPr>
        <w:t>INSTITUCIÓN UNIVERSITARIA POLITÉCNICO GRANCOLOMBIANO</w:t>
      </w:r>
    </w:p>
    <w:p w:rsidR="006221C2" w:rsidRPr="004E7EB1" w:rsidRDefault="006221C2" w:rsidP="006643AE">
      <w:pPr>
        <w:spacing w:after="120" w:line="240" w:lineRule="auto"/>
        <w:jc w:val="center"/>
        <w:rPr>
          <w:rFonts w:ascii="Arial" w:hAnsi="Arial" w:cs="Arial"/>
          <w:b/>
        </w:rPr>
      </w:pPr>
      <w:r w:rsidRPr="004E7EB1">
        <w:rPr>
          <w:rFonts w:ascii="Arial" w:hAnsi="Arial" w:cs="Arial"/>
          <w:b/>
        </w:rPr>
        <w:t>POSGRADOS, INVESTIGACIÓN Y BIBLIOTECAS</w:t>
      </w:r>
    </w:p>
    <w:p w:rsidR="006221C2" w:rsidRPr="004E7EB1" w:rsidRDefault="006221C2" w:rsidP="006643AE">
      <w:pPr>
        <w:spacing w:after="120" w:line="240" w:lineRule="auto"/>
        <w:jc w:val="center"/>
        <w:rPr>
          <w:rFonts w:ascii="Arial" w:hAnsi="Arial" w:cs="Arial"/>
          <w:b/>
        </w:rPr>
      </w:pPr>
      <w:r w:rsidRPr="004E7EB1">
        <w:rPr>
          <w:rFonts w:ascii="Arial" w:hAnsi="Arial" w:cs="Arial"/>
          <w:b/>
        </w:rPr>
        <w:t>INVESTIGACIÓN, DESARROLLO E INNOVACIÓN</w:t>
      </w:r>
    </w:p>
    <w:p w:rsidR="006221C2" w:rsidRPr="004E7EB1" w:rsidRDefault="006221C2" w:rsidP="006643AE">
      <w:pPr>
        <w:spacing w:after="120" w:line="240" w:lineRule="auto"/>
        <w:jc w:val="both"/>
        <w:rPr>
          <w:rFonts w:ascii="Arial" w:hAnsi="Arial" w:cs="Arial"/>
          <w:b/>
        </w:rPr>
      </w:pPr>
    </w:p>
    <w:p w:rsidR="00532B9B" w:rsidRDefault="00532B9B" w:rsidP="006643AE">
      <w:pPr>
        <w:spacing w:after="120" w:line="240" w:lineRule="auto"/>
        <w:jc w:val="center"/>
        <w:rPr>
          <w:rFonts w:ascii="Arial" w:hAnsi="Arial" w:cs="Arial"/>
          <w:b/>
        </w:rPr>
      </w:pPr>
      <w:r w:rsidRPr="004E7EB1">
        <w:rPr>
          <w:rFonts w:ascii="Arial" w:hAnsi="Arial" w:cs="Arial"/>
          <w:b/>
        </w:rPr>
        <w:t>MAESTRÍA</w:t>
      </w:r>
      <w:r>
        <w:rPr>
          <w:rFonts w:ascii="Arial" w:hAnsi="Arial" w:cs="Arial"/>
          <w:b/>
        </w:rPr>
        <w:t xml:space="preserve"> EN </w:t>
      </w:r>
      <w:r w:rsidR="00AC2752">
        <w:rPr>
          <w:rFonts w:ascii="Arial" w:hAnsi="Arial" w:cs="Arial"/>
          <w:b/>
        </w:rPr>
        <w:t>NEGOCIOS INTERNACIONALES</w:t>
      </w:r>
    </w:p>
    <w:p w:rsidR="00B70FE4" w:rsidRPr="004E7EB1" w:rsidRDefault="008B4AD2" w:rsidP="006643AE">
      <w:pPr>
        <w:spacing w:after="120" w:line="240" w:lineRule="auto"/>
        <w:jc w:val="center"/>
        <w:rPr>
          <w:rFonts w:ascii="Arial" w:hAnsi="Arial" w:cs="Arial"/>
          <w:b/>
        </w:rPr>
      </w:pPr>
      <w:r w:rsidRPr="004E7EB1">
        <w:rPr>
          <w:rFonts w:ascii="Arial" w:hAnsi="Arial" w:cs="Arial"/>
          <w:b/>
        </w:rPr>
        <w:t xml:space="preserve">LINEAMIENTOS </w:t>
      </w:r>
      <w:r w:rsidR="000E4B5C" w:rsidRPr="004E7EB1">
        <w:rPr>
          <w:rFonts w:ascii="Arial" w:hAnsi="Arial" w:cs="Arial"/>
          <w:b/>
        </w:rPr>
        <w:t xml:space="preserve">DE </w:t>
      </w:r>
      <w:r w:rsidRPr="004E7EB1">
        <w:rPr>
          <w:rFonts w:ascii="Arial" w:hAnsi="Arial" w:cs="Arial"/>
          <w:b/>
        </w:rPr>
        <w:t>TRABAJO</w:t>
      </w:r>
      <w:r w:rsidR="000E4B5C" w:rsidRPr="004E7EB1">
        <w:rPr>
          <w:rFonts w:ascii="Arial" w:hAnsi="Arial" w:cs="Arial"/>
          <w:b/>
        </w:rPr>
        <w:t>S</w:t>
      </w:r>
      <w:r w:rsidRPr="004E7EB1">
        <w:rPr>
          <w:rFonts w:ascii="Arial" w:hAnsi="Arial" w:cs="Arial"/>
          <w:b/>
        </w:rPr>
        <w:t xml:space="preserve"> DE GRADO </w:t>
      </w:r>
    </w:p>
    <w:p w:rsidR="008B4AD2" w:rsidRPr="004E7EB1" w:rsidRDefault="008B4AD2" w:rsidP="006643AE">
      <w:pPr>
        <w:spacing w:after="120" w:line="240" w:lineRule="auto"/>
        <w:jc w:val="center"/>
        <w:rPr>
          <w:rFonts w:ascii="Arial" w:hAnsi="Arial" w:cs="Arial"/>
          <w:b/>
        </w:rPr>
      </w:pPr>
    </w:p>
    <w:p w:rsidR="008B4AD2" w:rsidRPr="004E7EB1" w:rsidRDefault="008B4AD2" w:rsidP="003C78E2">
      <w:pPr>
        <w:spacing w:before="120" w:after="0" w:line="360" w:lineRule="auto"/>
        <w:jc w:val="both"/>
        <w:rPr>
          <w:rFonts w:ascii="Arial" w:hAnsi="Arial" w:cs="Arial"/>
          <w:b/>
        </w:rPr>
      </w:pPr>
    </w:p>
    <w:p w:rsidR="008B4AD2" w:rsidRPr="004E7EB1" w:rsidRDefault="007F453F" w:rsidP="004841F2">
      <w:pPr>
        <w:pStyle w:val="Prrafodelista"/>
        <w:numPr>
          <w:ilvl w:val="0"/>
          <w:numId w:val="13"/>
        </w:numPr>
        <w:spacing w:before="120" w:after="120" w:line="360" w:lineRule="auto"/>
        <w:contextualSpacing w:val="0"/>
        <w:jc w:val="both"/>
        <w:rPr>
          <w:rFonts w:ascii="Arial" w:hAnsi="Arial" w:cs="Arial"/>
          <w:b/>
        </w:rPr>
      </w:pPr>
      <w:r w:rsidRPr="004E7EB1">
        <w:rPr>
          <w:rFonts w:ascii="Arial" w:hAnsi="Arial" w:cs="Arial"/>
          <w:b/>
        </w:rPr>
        <w:t>Introducción</w:t>
      </w:r>
    </w:p>
    <w:p w:rsidR="009350CF" w:rsidRPr="004E7EB1" w:rsidRDefault="009350CF" w:rsidP="004841F2">
      <w:pPr>
        <w:spacing w:before="120" w:after="120" w:line="360" w:lineRule="auto"/>
        <w:jc w:val="both"/>
        <w:rPr>
          <w:rFonts w:ascii="Arial" w:hAnsi="Arial" w:cs="Arial"/>
        </w:rPr>
      </w:pPr>
      <w:r w:rsidRPr="004E7EB1">
        <w:rPr>
          <w:rFonts w:ascii="Arial" w:hAnsi="Arial" w:cs="Arial"/>
        </w:rPr>
        <w:t xml:space="preserve">Los trabajos </w:t>
      </w:r>
      <w:r w:rsidR="00A06E15" w:rsidRPr="004E7EB1">
        <w:rPr>
          <w:rFonts w:ascii="Arial" w:hAnsi="Arial" w:cs="Arial"/>
        </w:rPr>
        <w:t xml:space="preserve">de grado en las </w:t>
      </w:r>
      <w:r w:rsidRPr="004E7EB1">
        <w:rPr>
          <w:rFonts w:ascii="Arial" w:hAnsi="Arial" w:cs="Arial"/>
        </w:rPr>
        <w:t xml:space="preserve">instituciones de educación superior son una herramienta </w:t>
      </w:r>
      <w:r w:rsidR="0077276F" w:rsidRPr="004E7EB1">
        <w:rPr>
          <w:rFonts w:ascii="Arial" w:hAnsi="Arial" w:cs="Arial"/>
        </w:rPr>
        <w:t xml:space="preserve">con la que cuentan dichas instituciones para </w:t>
      </w:r>
      <w:r w:rsidRPr="004E7EB1">
        <w:rPr>
          <w:rFonts w:ascii="Arial" w:hAnsi="Arial" w:cs="Arial"/>
        </w:rPr>
        <w:t xml:space="preserve">evidenciar las competencias, tanto investigativas como profesionales, </w:t>
      </w:r>
      <w:r w:rsidR="000E4B5C" w:rsidRPr="004E7EB1">
        <w:rPr>
          <w:rFonts w:ascii="Arial" w:hAnsi="Arial" w:cs="Arial"/>
        </w:rPr>
        <w:t>adquiridas por</w:t>
      </w:r>
      <w:r w:rsidRPr="004E7EB1">
        <w:rPr>
          <w:rFonts w:ascii="Arial" w:hAnsi="Arial" w:cs="Arial"/>
        </w:rPr>
        <w:t xml:space="preserve"> sus estudiantes.</w:t>
      </w:r>
      <w:r w:rsidR="007F453F" w:rsidRPr="004E7EB1">
        <w:rPr>
          <w:rFonts w:ascii="Arial" w:hAnsi="Arial" w:cs="Arial"/>
        </w:rPr>
        <w:t xml:space="preserve"> Son</w:t>
      </w:r>
      <w:r w:rsidR="00D437D2" w:rsidRPr="004E7EB1">
        <w:rPr>
          <w:rFonts w:ascii="Arial" w:hAnsi="Arial" w:cs="Arial"/>
        </w:rPr>
        <w:t xml:space="preserve"> </w:t>
      </w:r>
      <w:r w:rsidR="007F453F" w:rsidRPr="004E7EB1">
        <w:rPr>
          <w:rFonts w:ascii="Arial" w:hAnsi="Arial" w:cs="Arial"/>
        </w:rPr>
        <w:t xml:space="preserve">una manera de </w:t>
      </w:r>
      <w:r w:rsidR="00F21DBE" w:rsidRPr="004E7EB1">
        <w:rPr>
          <w:rFonts w:ascii="Arial" w:hAnsi="Arial" w:cs="Arial"/>
        </w:rPr>
        <w:t xml:space="preserve">validar </w:t>
      </w:r>
      <w:r w:rsidR="007F453F" w:rsidRPr="004E7EB1">
        <w:rPr>
          <w:rFonts w:ascii="Arial" w:hAnsi="Arial" w:cs="Arial"/>
        </w:rPr>
        <w:t>la calidad de los procesos</w:t>
      </w:r>
      <w:r w:rsidR="00D437D2" w:rsidRPr="004E7EB1">
        <w:rPr>
          <w:rFonts w:ascii="Arial" w:hAnsi="Arial" w:cs="Arial"/>
        </w:rPr>
        <w:t xml:space="preserve"> académicos</w:t>
      </w:r>
      <w:r w:rsidR="007F453F" w:rsidRPr="004E7EB1">
        <w:rPr>
          <w:rStyle w:val="Refdenotaalpie"/>
          <w:rFonts w:ascii="Arial" w:hAnsi="Arial" w:cs="Arial"/>
        </w:rPr>
        <w:footnoteReference w:id="1"/>
      </w:r>
      <w:r w:rsidR="00D437D2" w:rsidRPr="004E7EB1">
        <w:rPr>
          <w:rFonts w:ascii="Arial" w:hAnsi="Arial" w:cs="Arial"/>
        </w:rPr>
        <w:t>.</w:t>
      </w:r>
    </w:p>
    <w:p w:rsidR="008B4AD2" w:rsidRDefault="009350CF" w:rsidP="004841F2">
      <w:pPr>
        <w:spacing w:before="120" w:after="120" w:line="360" w:lineRule="auto"/>
        <w:jc w:val="both"/>
        <w:rPr>
          <w:rFonts w:ascii="Arial" w:hAnsi="Arial" w:cs="Arial"/>
        </w:rPr>
      </w:pPr>
      <w:r w:rsidRPr="004E7EB1">
        <w:rPr>
          <w:rFonts w:ascii="Arial" w:hAnsi="Arial" w:cs="Arial"/>
        </w:rPr>
        <w:t>Los trabajos de grado</w:t>
      </w:r>
      <w:r w:rsidR="00250F32">
        <w:rPr>
          <w:rFonts w:ascii="Arial" w:hAnsi="Arial" w:cs="Arial"/>
        </w:rPr>
        <w:t xml:space="preserve"> </w:t>
      </w:r>
      <w:r w:rsidRPr="004E7EB1">
        <w:rPr>
          <w:rFonts w:ascii="Arial" w:hAnsi="Arial" w:cs="Arial"/>
        </w:rPr>
        <w:t xml:space="preserve">en </w:t>
      </w:r>
      <w:r w:rsidR="0077276F" w:rsidRPr="004E7EB1">
        <w:rPr>
          <w:rFonts w:ascii="Arial" w:hAnsi="Arial" w:cs="Arial"/>
        </w:rPr>
        <w:t xml:space="preserve">la Institución se enmarcan dentro de </w:t>
      </w:r>
      <w:r w:rsidR="00A06E15" w:rsidRPr="004E7EB1">
        <w:rPr>
          <w:rFonts w:ascii="Arial" w:hAnsi="Arial" w:cs="Arial"/>
        </w:rPr>
        <w:t xml:space="preserve">las políticas </w:t>
      </w:r>
      <w:r w:rsidRPr="004E7EB1">
        <w:rPr>
          <w:rFonts w:ascii="Arial" w:hAnsi="Arial" w:cs="Arial"/>
        </w:rPr>
        <w:t>institucionales</w:t>
      </w:r>
      <w:r w:rsidR="0077276F" w:rsidRPr="004E7EB1">
        <w:rPr>
          <w:rFonts w:ascii="Arial" w:hAnsi="Arial" w:cs="Arial"/>
        </w:rPr>
        <w:t xml:space="preserve"> de investigación en el campo de la </w:t>
      </w:r>
      <w:r w:rsidR="00084AFB">
        <w:rPr>
          <w:rFonts w:ascii="Arial" w:hAnsi="Arial" w:cs="Arial"/>
        </w:rPr>
        <w:t>iniciación científica</w:t>
      </w:r>
      <w:r w:rsidR="0077276F" w:rsidRPr="004E7EB1">
        <w:rPr>
          <w:rFonts w:ascii="Arial" w:hAnsi="Arial" w:cs="Arial"/>
        </w:rPr>
        <w:t xml:space="preserve"> y tienen como fin el aporte, producción y transmisión de conocimientos disciplinares </w:t>
      </w:r>
      <w:r w:rsidR="004E0710" w:rsidRPr="004E7EB1">
        <w:rPr>
          <w:rFonts w:ascii="Arial" w:hAnsi="Arial" w:cs="Arial"/>
        </w:rPr>
        <w:t xml:space="preserve">logrados </w:t>
      </w:r>
      <w:r w:rsidR="007F1771">
        <w:rPr>
          <w:rFonts w:ascii="Arial" w:hAnsi="Arial" w:cs="Arial"/>
        </w:rPr>
        <w:t xml:space="preserve">durante el </w:t>
      </w:r>
      <w:r w:rsidR="007F453F" w:rsidRPr="004E7EB1">
        <w:rPr>
          <w:rFonts w:ascii="Arial" w:hAnsi="Arial" w:cs="Arial"/>
        </w:rPr>
        <w:t>proceso</w:t>
      </w:r>
      <w:r w:rsidR="004D5EEF" w:rsidRPr="004E7EB1">
        <w:rPr>
          <w:rFonts w:ascii="Arial" w:hAnsi="Arial" w:cs="Arial"/>
        </w:rPr>
        <w:t xml:space="preserve"> de formación</w:t>
      </w:r>
      <w:r w:rsidR="0077276F" w:rsidRPr="004E7EB1">
        <w:rPr>
          <w:rFonts w:ascii="Arial" w:hAnsi="Arial" w:cs="Arial"/>
        </w:rPr>
        <w:t>.</w:t>
      </w:r>
    </w:p>
    <w:p w:rsidR="004E5C6A" w:rsidRPr="004E7EB1" w:rsidRDefault="004E5C6A" w:rsidP="004E5C6A">
      <w:pPr>
        <w:spacing w:before="120" w:after="120" w:line="360" w:lineRule="auto"/>
        <w:jc w:val="both"/>
        <w:rPr>
          <w:rFonts w:ascii="Arial" w:hAnsi="Arial" w:cs="Arial"/>
        </w:rPr>
      </w:pPr>
      <w:r>
        <w:rPr>
          <w:rFonts w:ascii="Arial" w:hAnsi="Arial" w:cs="Arial"/>
        </w:rPr>
        <w:t xml:space="preserve">El trabajo de grado consiste en un </w:t>
      </w:r>
      <w:r w:rsidRPr="004E5C6A">
        <w:rPr>
          <w:rFonts w:ascii="Arial" w:hAnsi="Arial" w:cs="Arial"/>
        </w:rPr>
        <w:t xml:space="preserve">ejercicio de profundización </w:t>
      </w:r>
      <w:r>
        <w:rPr>
          <w:rFonts w:ascii="Arial" w:hAnsi="Arial" w:cs="Arial"/>
        </w:rPr>
        <w:t xml:space="preserve">investigativa </w:t>
      </w:r>
      <w:r w:rsidRPr="004E5C6A">
        <w:rPr>
          <w:rFonts w:ascii="Arial" w:hAnsi="Arial" w:cs="Arial"/>
        </w:rPr>
        <w:t>desarrollado</w:t>
      </w:r>
      <w:r>
        <w:rPr>
          <w:rFonts w:ascii="Arial" w:hAnsi="Arial" w:cs="Arial"/>
        </w:rPr>
        <w:t xml:space="preserve"> por un estudiante</w:t>
      </w:r>
      <w:r w:rsidR="00B6772D">
        <w:rPr>
          <w:rFonts w:ascii="Arial" w:hAnsi="Arial" w:cs="Arial"/>
        </w:rPr>
        <w:t xml:space="preserve"> </w:t>
      </w:r>
      <w:r w:rsidR="00BD6F24">
        <w:rPr>
          <w:rFonts w:ascii="Arial" w:hAnsi="Arial" w:cs="Arial"/>
        </w:rPr>
        <w:t>de manera individual</w:t>
      </w:r>
      <w:r>
        <w:rPr>
          <w:rFonts w:ascii="Arial" w:hAnsi="Arial" w:cs="Arial"/>
        </w:rPr>
        <w:t>, el cual</w:t>
      </w:r>
      <w:r w:rsidRPr="004E5C6A">
        <w:rPr>
          <w:rFonts w:ascii="Arial" w:hAnsi="Arial" w:cs="Arial"/>
        </w:rPr>
        <w:t xml:space="preserve"> a partir de la </w:t>
      </w:r>
      <w:r>
        <w:rPr>
          <w:rFonts w:ascii="Arial" w:hAnsi="Arial" w:cs="Arial"/>
        </w:rPr>
        <w:t>articulación</w:t>
      </w:r>
      <w:r w:rsidRPr="004E5C6A">
        <w:rPr>
          <w:rFonts w:ascii="Arial" w:hAnsi="Arial" w:cs="Arial"/>
        </w:rPr>
        <w:t xml:space="preserve"> y aplicación </w:t>
      </w:r>
      <w:r>
        <w:rPr>
          <w:rFonts w:ascii="Arial" w:hAnsi="Arial" w:cs="Arial"/>
        </w:rPr>
        <w:t>a nivel teórico</w:t>
      </w:r>
      <w:r w:rsidRPr="004E5C6A">
        <w:rPr>
          <w:rFonts w:ascii="Arial" w:hAnsi="Arial" w:cs="Arial"/>
        </w:rPr>
        <w:t xml:space="preserve"> o teóri</w:t>
      </w:r>
      <w:r>
        <w:rPr>
          <w:rFonts w:ascii="Arial" w:hAnsi="Arial" w:cs="Arial"/>
        </w:rPr>
        <w:t>co-práctico de conocimientos y competencias</w:t>
      </w:r>
      <w:r w:rsidR="0068099F">
        <w:rPr>
          <w:rFonts w:ascii="Arial" w:hAnsi="Arial" w:cs="Arial"/>
        </w:rPr>
        <w:t>,</w:t>
      </w:r>
      <w:r>
        <w:rPr>
          <w:rFonts w:ascii="Arial" w:hAnsi="Arial" w:cs="Arial"/>
        </w:rPr>
        <w:t xml:space="preserve"> tiene como propósito contribuir con el afianzamiento de</w:t>
      </w:r>
      <w:r w:rsidR="008C4161">
        <w:rPr>
          <w:rFonts w:ascii="Arial" w:hAnsi="Arial" w:cs="Arial"/>
        </w:rPr>
        <w:t xml:space="preserve">l </w:t>
      </w:r>
      <w:r w:rsidRPr="004E5C6A">
        <w:rPr>
          <w:rFonts w:ascii="Arial" w:hAnsi="Arial" w:cs="Arial"/>
        </w:rPr>
        <w:t xml:space="preserve">proceso de formación </w:t>
      </w:r>
      <w:r w:rsidR="00BD2A9F">
        <w:rPr>
          <w:rFonts w:ascii="Arial" w:hAnsi="Arial" w:cs="Arial"/>
        </w:rPr>
        <w:t>a través del</w:t>
      </w:r>
      <w:r>
        <w:rPr>
          <w:rFonts w:ascii="Arial" w:hAnsi="Arial" w:cs="Arial"/>
        </w:rPr>
        <w:t xml:space="preserve"> análisis y </w:t>
      </w:r>
      <w:r w:rsidR="00BD2A9F">
        <w:rPr>
          <w:rFonts w:ascii="Arial" w:hAnsi="Arial" w:cs="Arial"/>
        </w:rPr>
        <w:t>la exploración de soluciones alternativas</w:t>
      </w:r>
      <w:r w:rsidRPr="004E5C6A">
        <w:rPr>
          <w:rFonts w:ascii="Arial" w:hAnsi="Arial" w:cs="Arial"/>
        </w:rPr>
        <w:t xml:space="preserve"> a una p</w:t>
      </w:r>
      <w:r>
        <w:rPr>
          <w:rFonts w:ascii="Arial" w:hAnsi="Arial" w:cs="Arial"/>
        </w:rPr>
        <w:t xml:space="preserve">roblemática relacionada con </w:t>
      </w:r>
      <w:r w:rsidRPr="004E5C6A">
        <w:rPr>
          <w:rFonts w:ascii="Arial" w:hAnsi="Arial" w:cs="Arial"/>
        </w:rPr>
        <w:t xml:space="preserve">los </w:t>
      </w:r>
      <w:r w:rsidR="00BD2A9F">
        <w:rPr>
          <w:rFonts w:ascii="Arial" w:hAnsi="Arial" w:cs="Arial"/>
        </w:rPr>
        <w:t>campos de acción de</w:t>
      </w:r>
      <w:r w:rsidR="00AC2752">
        <w:rPr>
          <w:rFonts w:ascii="Arial" w:hAnsi="Arial" w:cs="Arial"/>
        </w:rPr>
        <w:t xml:space="preserve"> los negocios internacionales </w:t>
      </w:r>
      <w:r w:rsidR="00BD2A9F">
        <w:rPr>
          <w:rFonts w:ascii="Arial" w:hAnsi="Arial" w:cs="Arial"/>
        </w:rPr>
        <w:t>como área disciplinar y profesional</w:t>
      </w:r>
      <w:r w:rsidR="001842CB">
        <w:rPr>
          <w:rFonts w:ascii="Arial" w:hAnsi="Arial" w:cs="Arial"/>
        </w:rPr>
        <w:t xml:space="preserve">, herramientas </w:t>
      </w:r>
      <w:r w:rsidR="00AC2752">
        <w:rPr>
          <w:rFonts w:ascii="Arial" w:hAnsi="Arial" w:cs="Arial"/>
        </w:rPr>
        <w:t>que permitan a los m</w:t>
      </w:r>
      <w:r w:rsidR="001842CB" w:rsidRPr="001842CB">
        <w:rPr>
          <w:rFonts w:ascii="Arial" w:hAnsi="Arial" w:cs="Arial"/>
        </w:rPr>
        <w:t>agísteres abordar retos y problemas laborales con un método sistemático y de aplicación universa</w:t>
      </w:r>
      <w:r w:rsidR="001842CB">
        <w:rPr>
          <w:rFonts w:ascii="Arial" w:hAnsi="Arial" w:cs="Arial"/>
        </w:rPr>
        <w:t>l.</w:t>
      </w:r>
    </w:p>
    <w:p w:rsidR="00A06E15" w:rsidRPr="004E7EB1" w:rsidRDefault="004E0710" w:rsidP="004841F2">
      <w:pPr>
        <w:spacing w:before="120" w:after="120" w:line="360" w:lineRule="auto"/>
        <w:jc w:val="both"/>
        <w:rPr>
          <w:rFonts w:ascii="Arial" w:hAnsi="Arial" w:cs="Arial"/>
        </w:rPr>
      </w:pPr>
      <w:r w:rsidRPr="004E7EB1">
        <w:rPr>
          <w:rFonts w:ascii="Arial" w:hAnsi="Arial" w:cs="Arial"/>
        </w:rPr>
        <w:t>Los trabajos de grado</w:t>
      </w:r>
      <w:r w:rsidR="008F1C4A" w:rsidRPr="004E7EB1">
        <w:rPr>
          <w:rFonts w:ascii="Arial" w:hAnsi="Arial" w:cs="Arial"/>
        </w:rPr>
        <w:t xml:space="preserve"> </w:t>
      </w:r>
      <w:r w:rsidR="00C51016" w:rsidRPr="004E7EB1">
        <w:rPr>
          <w:rFonts w:ascii="Arial" w:hAnsi="Arial" w:cs="Arial"/>
        </w:rPr>
        <w:t>deberán acoger</w:t>
      </w:r>
      <w:r w:rsidR="008F1C4A" w:rsidRPr="004E7EB1">
        <w:rPr>
          <w:rFonts w:ascii="Arial" w:hAnsi="Arial" w:cs="Arial"/>
        </w:rPr>
        <w:t xml:space="preserve"> </w:t>
      </w:r>
      <w:r w:rsidR="00A06E15" w:rsidRPr="004E7EB1">
        <w:rPr>
          <w:rFonts w:ascii="Arial" w:hAnsi="Arial" w:cs="Arial"/>
        </w:rPr>
        <w:t>los siguientes criterios</w:t>
      </w:r>
      <w:r w:rsidR="008F1C4A" w:rsidRPr="004E7EB1">
        <w:rPr>
          <w:rFonts w:ascii="Arial" w:hAnsi="Arial" w:cs="Arial"/>
        </w:rPr>
        <w:t xml:space="preserve"> </w:t>
      </w:r>
      <w:r w:rsidR="004D5EEF" w:rsidRPr="004E7EB1">
        <w:rPr>
          <w:rFonts w:ascii="Arial" w:hAnsi="Arial" w:cs="Arial"/>
        </w:rPr>
        <w:t xml:space="preserve">para su </w:t>
      </w:r>
      <w:r w:rsidR="008F1C4A" w:rsidRPr="004E7EB1">
        <w:rPr>
          <w:rFonts w:ascii="Arial" w:hAnsi="Arial" w:cs="Arial"/>
        </w:rPr>
        <w:t>elaboración</w:t>
      </w:r>
      <w:r w:rsidR="00A06E15" w:rsidRPr="004E7EB1">
        <w:rPr>
          <w:rFonts w:ascii="Arial" w:hAnsi="Arial" w:cs="Arial"/>
        </w:rPr>
        <w:t>:</w:t>
      </w:r>
    </w:p>
    <w:p w:rsidR="003C78E2" w:rsidRDefault="00A06E15" w:rsidP="00BD6F24">
      <w:pPr>
        <w:pStyle w:val="Prrafodelista"/>
        <w:numPr>
          <w:ilvl w:val="1"/>
          <w:numId w:val="12"/>
        </w:numPr>
        <w:spacing w:before="120" w:after="120" w:line="360" w:lineRule="auto"/>
        <w:contextualSpacing w:val="0"/>
        <w:jc w:val="both"/>
        <w:rPr>
          <w:rFonts w:ascii="Arial" w:hAnsi="Arial" w:cs="Arial"/>
        </w:rPr>
      </w:pPr>
      <w:r w:rsidRPr="004E7EB1">
        <w:rPr>
          <w:rFonts w:ascii="Arial" w:hAnsi="Arial" w:cs="Arial"/>
        </w:rPr>
        <w:t xml:space="preserve">Coherencia </w:t>
      </w:r>
      <w:r w:rsidR="003E6065" w:rsidRPr="004E7EB1">
        <w:rPr>
          <w:rFonts w:ascii="Arial" w:hAnsi="Arial" w:cs="Arial"/>
        </w:rPr>
        <w:t>conceptual</w:t>
      </w:r>
    </w:p>
    <w:p w:rsidR="003C78E2" w:rsidRDefault="00A06E15" w:rsidP="00BD6F24">
      <w:pPr>
        <w:pStyle w:val="Prrafodelista"/>
        <w:numPr>
          <w:ilvl w:val="1"/>
          <w:numId w:val="12"/>
        </w:numPr>
        <w:spacing w:before="120" w:after="120" w:line="360" w:lineRule="auto"/>
        <w:contextualSpacing w:val="0"/>
        <w:jc w:val="both"/>
        <w:rPr>
          <w:rFonts w:ascii="Arial" w:hAnsi="Arial" w:cs="Arial"/>
        </w:rPr>
      </w:pPr>
      <w:r w:rsidRPr="003C78E2">
        <w:rPr>
          <w:rFonts w:ascii="Arial" w:hAnsi="Arial" w:cs="Arial"/>
        </w:rPr>
        <w:t>Coherencia metodológica</w:t>
      </w:r>
    </w:p>
    <w:p w:rsidR="003C78E2" w:rsidRPr="003C78E2" w:rsidRDefault="00A06E15" w:rsidP="00BD6F24">
      <w:pPr>
        <w:pStyle w:val="Prrafodelista"/>
        <w:numPr>
          <w:ilvl w:val="1"/>
          <w:numId w:val="12"/>
        </w:numPr>
        <w:spacing w:before="120" w:after="120" w:line="360" w:lineRule="auto"/>
        <w:contextualSpacing w:val="0"/>
        <w:jc w:val="both"/>
        <w:rPr>
          <w:rFonts w:ascii="Arial" w:hAnsi="Arial" w:cs="Arial"/>
        </w:rPr>
      </w:pPr>
      <w:r w:rsidRPr="003C78E2">
        <w:rPr>
          <w:rFonts w:ascii="Arial" w:hAnsi="Arial" w:cs="Arial"/>
        </w:rPr>
        <w:t xml:space="preserve">Pertinencia </w:t>
      </w:r>
      <w:r w:rsidR="003E6065" w:rsidRPr="003C78E2">
        <w:rPr>
          <w:rFonts w:ascii="Arial" w:hAnsi="Arial" w:cs="Arial"/>
        </w:rPr>
        <w:t>disciplinar</w:t>
      </w:r>
    </w:p>
    <w:p w:rsidR="00217AA3" w:rsidRPr="004E7EB1" w:rsidRDefault="00217AA3" w:rsidP="004841F2">
      <w:pPr>
        <w:pStyle w:val="Prrafodelista"/>
        <w:numPr>
          <w:ilvl w:val="1"/>
          <w:numId w:val="16"/>
        </w:numPr>
        <w:spacing w:before="120" w:after="120" w:line="360" w:lineRule="auto"/>
        <w:contextualSpacing w:val="0"/>
        <w:jc w:val="both"/>
        <w:rPr>
          <w:rFonts w:ascii="Arial" w:hAnsi="Arial" w:cs="Arial"/>
        </w:rPr>
      </w:pPr>
      <w:r w:rsidRPr="004E7EB1">
        <w:rPr>
          <w:rFonts w:ascii="Arial" w:hAnsi="Arial" w:cs="Arial"/>
        </w:rPr>
        <w:lastRenderedPageBreak/>
        <w:t xml:space="preserve">La </w:t>
      </w:r>
      <w:r w:rsidRPr="004E7EB1">
        <w:rPr>
          <w:rFonts w:ascii="Arial" w:hAnsi="Arial" w:cs="Arial"/>
          <w:b/>
        </w:rPr>
        <w:t>coherencia conceptual</w:t>
      </w:r>
      <w:r w:rsidRPr="004E7EB1">
        <w:rPr>
          <w:rFonts w:ascii="Arial" w:hAnsi="Arial" w:cs="Arial"/>
        </w:rPr>
        <w:t xml:space="preserve"> hace referencia </w:t>
      </w:r>
      <w:r w:rsidR="00D437D2" w:rsidRPr="004E7EB1">
        <w:rPr>
          <w:rFonts w:ascii="Arial" w:hAnsi="Arial" w:cs="Arial"/>
        </w:rPr>
        <w:t xml:space="preserve">a la consistencia de la estructura </w:t>
      </w:r>
      <w:r w:rsidR="004D5EEF" w:rsidRPr="004E7EB1">
        <w:rPr>
          <w:rFonts w:ascii="Arial" w:hAnsi="Arial" w:cs="Arial"/>
        </w:rPr>
        <w:t xml:space="preserve">lógica </w:t>
      </w:r>
      <w:r w:rsidR="00D437D2" w:rsidRPr="004E7EB1">
        <w:rPr>
          <w:rFonts w:ascii="Arial" w:hAnsi="Arial" w:cs="Arial"/>
        </w:rPr>
        <w:t xml:space="preserve">de los </w:t>
      </w:r>
      <w:r w:rsidR="004D5EEF" w:rsidRPr="004E7EB1">
        <w:rPr>
          <w:rFonts w:ascii="Arial" w:hAnsi="Arial" w:cs="Arial"/>
        </w:rPr>
        <w:t>conceptos</w:t>
      </w:r>
      <w:r w:rsidR="00D32085" w:rsidRPr="004E7EB1">
        <w:rPr>
          <w:rFonts w:ascii="Arial" w:hAnsi="Arial" w:cs="Arial"/>
        </w:rPr>
        <w:t xml:space="preserve"> presentados</w:t>
      </w:r>
      <w:r w:rsidR="004D5EEF" w:rsidRPr="004E7EB1">
        <w:rPr>
          <w:rFonts w:ascii="Arial" w:hAnsi="Arial" w:cs="Arial"/>
        </w:rPr>
        <w:t xml:space="preserve">. Ésta se ve evidenciada en las relaciones </w:t>
      </w:r>
      <w:r w:rsidR="00D437D2" w:rsidRPr="004E7EB1">
        <w:rPr>
          <w:rFonts w:ascii="Arial" w:hAnsi="Arial" w:cs="Arial"/>
        </w:rPr>
        <w:t xml:space="preserve">formales </w:t>
      </w:r>
      <w:r w:rsidR="004D5EEF" w:rsidRPr="004E7EB1">
        <w:rPr>
          <w:rFonts w:ascii="Arial" w:hAnsi="Arial" w:cs="Arial"/>
        </w:rPr>
        <w:t xml:space="preserve">entre el problema planteado y las fuentes </w:t>
      </w:r>
      <w:r w:rsidR="00C51016" w:rsidRPr="004E7EB1">
        <w:rPr>
          <w:rFonts w:ascii="Arial" w:hAnsi="Arial" w:cs="Arial"/>
        </w:rPr>
        <w:t>bibliográficas</w:t>
      </w:r>
      <w:r w:rsidR="004D5EEF" w:rsidRPr="004E7EB1">
        <w:rPr>
          <w:rFonts w:ascii="Arial" w:hAnsi="Arial" w:cs="Arial"/>
        </w:rPr>
        <w:t xml:space="preserve"> </w:t>
      </w:r>
      <w:r w:rsidR="00D32085" w:rsidRPr="004E7EB1">
        <w:rPr>
          <w:rFonts w:ascii="Arial" w:hAnsi="Arial" w:cs="Arial"/>
        </w:rPr>
        <w:t>referenciadas</w:t>
      </w:r>
      <w:r w:rsidR="004D5EEF" w:rsidRPr="004E7EB1">
        <w:rPr>
          <w:rFonts w:ascii="Arial" w:hAnsi="Arial" w:cs="Arial"/>
        </w:rPr>
        <w:t>.</w:t>
      </w:r>
    </w:p>
    <w:p w:rsidR="00217AA3" w:rsidRPr="004E7EB1" w:rsidRDefault="00217AA3" w:rsidP="004841F2">
      <w:pPr>
        <w:pStyle w:val="Prrafodelista"/>
        <w:numPr>
          <w:ilvl w:val="1"/>
          <w:numId w:val="16"/>
        </w:numPr>
        <w:spacing w:before="120" w:after="120" w:line="360" w:lineRule="auto"/>
        <w:contextualSpacing w:val="0"/>
        <w:jc w:val="both"/>
        <w:rPr>
          <w:rFonts w:ascii="Arial" w:hAnsi="Arial" w:cs="Arial"/>
        </w:rPr>
      </w:pPr>
      <w:r w:rsidRPr="004E7EB1">
        <w:rPr>
          <w:rFonts w:ascii="Arial" w:hAnsi="Arial" w:cs="Arial"/>
        </w:rPr>
        <w:t xml:space="preserve">La </w:t>
      </w:r>
      <w:r w:rsidRPr="004E7EB1">
        <w:rPr>
          <w:rFonts w:ascii="Arial" w:hAnsi="Arial" w:cs="Arial"/>
          <w:b/>
        </w:rPr>
        <w:t>coherencia metodológica</w:t>
      </w:r>
      <w:r w:rsidRPr="004E7EB1">
        <w:rPr>
          <w:rFonts w:ascii="Arial" w:hAnsi="Arial" w:cs="Arial"/>
        </w:rPr>
        <w:t xml:space="preserve"> </w:t>
      </w:r>
      <w:r w:rsidR="00D437D2" w:rsidRPr="004E7EB1">
        <w:rPr>
          <w:rFonts w:ascii="Arial" w:hAnsi="Arial" w:cs="Arial"/>
        </w:rPr>
        <w:t>da cuenta de</w:t>
      </w:r>
      <w:r w:rsidRPr="004E7EB1">
        <w:rPr>
          <w:rFonts w:ascii="Arial" w:hAnsi="Arial" w:cs="Arial"/>
        </w:rPr>
        <w:t xml:space="preserve"> la adecuada integración de las </w:t>
      </w:r>
      <w:r w:rsidR="00C51016" w:rsidRPr="004E7EB1">
        <w:rPr>
          <w:rFonts w:ascii="Arial" w:hAnsi="Arial" w:cs="Arial"/>
        </w:rPr>
        <w:t xml:space="preserve">estrategias </w:t>
      </w:r>
      <w:r w:rsidR="004D5EEF" w:rsidRPr="004E7EB1">
        <w:rPr>
          <w:rFonts w:ascii="Arial" w:hAnsi="Arial" w:cs="Arial"/>
        </w:rPr>
        <w:t xml:space="preserve">metodológicas del </w:t>
      </w:r>
      <w:r w:rsidR="00C51016" w:rsidRPr="004E7EB1">
        <w:rPr>
          <w:rFonts w:ascii="Arial" w:hAnsi="Arial" w:cs="Arial"/>
        </w:rPr>
        <w:t xml:space="preserve">trabajo de grado </w:t>
      </w:r>
      <w:r w:rsidR="004D5EEF" w:rsidRPr="004E7EB1">
        <w:rPr>
          <w:rFonts w:ascii="Arial" w:hAnsi="Arial" w:cs="Arial"/>
        </w:rPr>
        <w:t xml:space="preserve">con los elementos teóricos o conceptuales que </w:t>
      </w:r>
      <w:r w:rsidR="00D437D2" w:rsidRPr="004E7EB1">
        <w:rPr>
          <w:rFonts w:ascii="Arial" w:hAnsi="Arial" w:cs="Arial"/>
        </w:rPr>
        <w:t>hacen parte del problema de estudio</w:t>
      </w:r>
      <w:r w:rsidR="004D5EEF" w:rsidRPr="004E7EB1">
        <w:rPr>
          <w:rFonts w:ascii="Arial" w:hAnsi="Arial" w:cs="Arial"/>
        </w:rPr>
        <w:t xml:space="preserve">. </w:t>
      </w:r>
    </w:p>
    <w:p w:rsidR="00535162" w:rsidRPr="004E7EB1" w:rsidRDefault="00535162" w:rsidP="004841F2">
      <w:pPr>
        <w:pStyle w:val="Prrafodelista"/>
        <w:numPr>
          <w:ilvl w:val="1"/>
          <w:numId w:val="16"/>
        </w:numPr>
        <w:spacing w:before="120" w:after="120" w:line="360" w:lineRule="auto"/>
        <w:contextualSpacing w:val="0"/>
        <w:jc w:val="both"/>
        <w:rPr>
          <w:rFonts w:ascii="Arial" w:hAnsi="Arial" w:cs="Arial"/>
        </w:rPr>
      </w:pPr>
      <w:r w:rsidRPr="004E7EB1">
        <w:rPr>
          <w:rFonts w:ascii="Arial" w:hAnsi="Arial" w:cs="Arial"/>
        </w:rPr>
        <w:t xml:space="preserve">La </w:t>
      </w:r>
      <w:r w:rsidRPr="004E7EB1">
        <w:rPr>
          <w:rFonts w:ascii="Arial" w:hAnsi="Arial" w:cs="Arial"/>
          <w:b/>
        </w:rPr>
        <w:t>pertinencia disciplinar</w:t>
      </w:r>
      <w:r w:rsidRPr="004E7EB1">
        <w:rPr>
          <w:rFonts w:ascii="Arial" w:hAnsi="Arial" w:cs="Arial"/>
        </w:rPr>
        <w:t xml:space="preserve"> </w:t>
      </w:r>
      <w:r w:rsidR="00C51016" w:rsidRPr="004E7EB1">
        <w:rPr>
          <w:rFonts w:ascii="Arial" w:hAnsi="Arial" w:cs="Arial"/>
        </w:rPr>
        <w:t xml:space="preserve">se </w:t>
      </w:r>
      <w:r w:rsidR="00D32085" w:rsidRPr="004E7EB1">
        <w:rPr>
          <w:rFonts w:ascii="Arial" w:hAnsi="Arial" w:cs="Arial"/>
        </w:rPr>
        <w:t xml:space="preserve">refiere a </w:t>
      </w:r>
      <w:r w:rsidR="00D24604" w:rsidRPr="004E7EB1">
        <w:rPr>
          <w:rFonts w:ascii="Arial" w:hAnsi="Arial" w:cs="Arial"/>
        </w:rPr>
        <w:t xml:space="preserve">la alineación del </w:t>
      </w:r>
      <w:r w:rsidR="00C51016" w:rsidRPr="004E7EB1">
        <w:rPr>
          <w:rFonts w:ascii="Arial" w:hAnsi="Arial" w:cs="Arial"/>
        </w:rPr>
        <w:t xml:space="preserve">trabajo de grado </w:t>
      </w:r>
      <w:r w:rsidR="00D24604" w:rsidRPr="004E7EB1">
        <w:rPr>
          <w:rFonts w:ascii="Arial" w:hAnsi="Arial" w:cs="Arial"/>
        </w:rPr>
        <w:t xml:space="preserve">con </w:t>
      </w:r>
      <w:r w:rsidRPr="004E7EB1">
        <w:rPr>
          <w:rFonts w:ascii="Arial" w:hAnsi="Arial" w:cs="Arial"/>
        </w:rPr>
        <w:t>los intereses disciplinares</w:t>
      </w:r>
      <w:r w:rsidR="00D32085" w:rsidRPr="004E7EB1">
        <w:rPr>
          <w:rFonts w:ascii="Arial" w:hAnsi="Arial" w:cs="Arial"/>
        </w:rPr>
        <w:t xml:space="preserve"> de</w:t>
      </w:r>
      <w:r w:rsidR="00A33168">
        <w:rPr>
          <w:rFonts w:ascii="Arial" w:hAnsi="Arial" w:cs="Arial"/>
        </w:rPr>
        <w:t xml:space="preserve">l programa de </w:t>
      </w:r>
      <w:r w:rsidR="00D32085" w:rsidRPr="004E7EB1">
        <w:rPr>
          <w:rFonts w:ascii="Arial" w:hAnsi="Arial" w:cs="Arial"/>
        </w:rPr>
        <w:t>maestría cursad</w:t>
      </w:r>
      <w:r w:rsidR="00A33168">
        <w:rPr>
          <w:rFonts w:ascii="Arial" w:hAnsi="Arial" w:cs="Arial"/>
        </w:rPr>
        <w:t>o</w:t>
      </w:r>
      <w:r w:rsidRPr="004E7EB1">
        <w:rPr>
          <w:rFonts w:ascii="Arial" w:hAnsi="Arial" w:cs="Arial"/>
        </w:rPr>
        <w:t>.</w:t>
      </w:r>
      <w:r w:rsidR="00D24604" w:rsidRPr="004E7EB1">
        <w:rPr>
          <w:rFonts w:ascii="Arial" w:hAnsi="Arial" w:cs="Arial"/>
        </w:rPr>
        <w:t xml:space="preserve"> En este sentido, </w:t>
      </w:r>
      <w:r w:rsidR="00D437D2" w:rsidRPr="004E7EB1">
        <w:rPr>
          <w:rFonts w:ascii="Arial" w:hAnsi="Arial" w:cs="Arial"/>
        </w:rPr>
        <w:t xml:space="preserve">las propuestas de </w:t>
      </w:r>
      <w:r w:rsidR="00D24604" w:rsidRPr="004E7EB1">
        <w:rPr>
          <w:rFonts w:ascii="Arial" w:hAnsi="Arial" w:cs="Arial"/>
        </w:rPr>
        <w:t xml:space="preserve">trabajos de grado </w:t>
      </w:r>
      <w:r w:rsidR="00D437D2" w:rsidRPr="004E7EB1">
        <w:rPr>
          <w:rFonts w:ascii="Arial" w:hAnsi="Arial" w:cs="Arial"/>
        </w:rPr>
        <w:t xml:space="preserve">deberán dirigir sus desarrollos a </w:t>
      </w:r>
      <w:r w:rsidR="00D24604" w:rsidRPr="004E7EB1">
        <w:rPr>
          <w:rFonts w:ascii="Arial" w:hAnsi="Arial" w:cs="Arial"/>
        </w:rPr>
        <w:t xml:space="preserve">las líneas </w:t>
      </w:r>
      <w:r w:rsidR="00D437D2" w:rsidRPr="004E7EB1">
        <w:rPr>
          <w:rFonts w:ascii="Arial" w:hAnsi="Arial" w:cs="Arial"/>
        </w:rPr>
        <w:t xml:space="preserve">de profundización </w:t>
      </w:r>
      <w:r w:rsidR="00F100A9">
        <w:rPr>
          <w:rFonts w:ascii="Arial" w:hAnsi="Arial" w:cs="Arial"/>
        </w:rPr>
        <w:t xml:space="preserve">e intereses investigativos </w:t>
      </w:r>
      <w:r w:rsidR="00D24604" w:rsidRPr="004E7EB1">
        <w:rPr>
          <w:rFonts w:ascii="Arial" w:hAnsi="Arial" w:cs="Arial"/>
        </w:rPr>
        <w:t xml:space="preserve">de </w:t>
      </w:r>
      <w:r w:rsidR="00C51016" w:rsidRPr="004E7EB1">
        <w:rPr>
          <w:rFonts w:ascii="Arial" w:hAnsi="Arial" w:cs="Arial"/>
        </w:rPr>
        <w:t>cada programa de maestría</w:t>
      </w:r>
      <w:r w:rsidR="00D24604" w:rsidRPr="004E7EB1">
        <w:rPr>
          <w:rFonts w:ascii="Arial" w:hAnsi="Arial" w:cs="Arial"/>
        </w:rPr>
        <w:t xml:space="preserve">. </w:t>
      </w:r>
    </w:p>
    <w:p w:rsidR="008F1C4A" w:rsidRPr="004E7EB1" w:rsidRDefault="008F1C4A" w:rsidP="004841F2">
      <w:pPr>
        <w:spacing w:before="120" w:after="120" w:line="360" w:lineRule="auto"/>
        <w:jc w:val="both"/>
        <w:rPr>
          <w:rFonts w:ascii="Arial" w:hAnsi="Arial" w:cs="Arial"/>
        </w:rPr>
      </w:pPr>
      <w:r w:rsidRPr="004E7EB1">
        <w:rPr>
          <w:rFonts w:ascii="Arial" w:hAnsi="Arial" w:cs="Arial"/>
        </w:rPr>
        <w:t>A continuación se presentan los elementos que constituyen los lineamiento</w:t>
      </w:r>
      <w:r w:rsidR="00B70FE4" w:rsidRPr="004E7EB1">
        <w:rPr>
          <w:rFonts w:ascii="Arial" w:hAnsi="Arial" w:cs="Arial"/>
        </w:rPr>
        <w:t>s</w:t>
      </w:r>
      <w:r w:rsidRPr="004E7EB1">
        <w:rPr>
          <w:rFonts w:ascii="Arial" w:hAnsi="Arial" w:cs="Arial"/>
        </w:rPr>
        <w:t xml:space="preserve"> de elaboración y presentación:</w:t>
      </w:r>
    </w:p>
    <w:p w:rsidR="003E6065" w:rsidRPr="004E7EB1" w:rsidRDefault="003E6065" w:rsidP="004841F2">
      <w:pPr>
        <w:pStyle w:val="Prrafodelista"/>
        <w:numPr>
          <w:ilvl w:val="0"/>
          <w:numId w:val="13"/>
        </w:numPr>
        <w:spacing w:before="120" w:after="120" w:line="360" w:lineRule="auto"/>
        <w:contextualSpacing w:val="0"/>
        <w:jc w:val="both"/>
        <w:rPr>
          <w:rFonts w:ascii="Arial" w:hAnsi="Arial" w:cs="Arial"/>
          <w:b/>
        </w:rPr>
      </w:pPr>
      <w:r w:rsidRPr="004E7EB1">
        <w:rPr>
          <w:rFonts w:ascii="Arial" w:hAnsi="Arial" w:cs="Arial"/>
          <w:b/>
        </w:rPr>
        <w:t>Del proceso del trabajo de grado</w:t>
      </w:r>
    </w:p>
    <w:p w:rsidR="003E6065" w:rsidRPr="004E7EB1" w:rsidRDefault="00D437D2" w:rsidP="004841F2">
      <w:pPr>
        <w:spacing w:before="120" w:after="120" w:line="360" w:lineRule="auto"/>
        <w:jc w:val="both"/>
        <w:rPr>
          <w:rFonts w:ascii="Arial" w:hAnsi="Arial" w:cs="Arial"/>
        </w:rPr>
      </w:pPr>
      <w:r w:rsidRPr="004E7EB1">
        <w:rPr>
          <w:rFonts w:ascii="Arial" w:hAnsi="Arial" w:cs="Arial"/>
        </w:rPr>
        <w:t>Los trabajos de grado en la</w:t>
      </w:r>
      <w:r w:rsidR="00B70FE4" w:rsidRPr="004E7EB1">
        <w:rPr>
          <w:rFonts w:ascii="Arial" w:hAnsi="Arial" w:cs="Arial"/>
        </w:rPr>
        <w:t xml:space="preserve"> </w:t>
      </w:r>
      <w:r w:rsidR="00AC2752">
        <w:rPr>
          <w:rFonts w:ascii="Arial" w:hAnsi="Arial" w:cs="Arial"/>
        </w:rPr>
        <w:t xml:space="preserve">Maestría </w:t>
      </w:r>
      <w:r w:rsidR="00532B9B">
        <w:rPr>
          <w:rFonts w:ascii="Arial" w:hAnsi="Arial" w:cs="Arial"/>
        </w:rPr>
        <w:t xml:space="preserve">en </w:t>
      </w:r>
      <w:r w:rsidR="00AC2752">
        <w:rPr>
          <w:rFonts w:ascii="Arial" w:hAnsi="Arial" w:cs="Arial"/>
        </w:rPr>
        <w:t>Negocios Internacionales</w:t>
      </w:r>
      <w:r w:rsidR="00532B9B">
        <w:rPr>
          <w:rFonts w:ascii="Arial" w:hAnsi="Arial" w:cs="Arial"/>
        </w:rPr>
        <w:t xml:space="preserve"> </w:t>
      </w:r>
      <w:r w:rsidR="00B70FE4" w:rsidRPr="004E7EB1">
        <w:rPr>
          <w:rFonts w:ascii="Arial" w:hAnsi="Arial" w:cs="Arial"/>
        </w:rPr>
        <w:t xml:space="preserve">de la IUPG </w:t>
      </w:r>
      <w:r w:rsidRPr="004E7EB1">
        <w:rPr>
          <w:rFonts w:ascii="Arial" w:hAnsi="Arial" w:cs="Arial"/>
        </w:rPr>
        <w:t xml:space="preserve">deberán </w:t>
      </w:r>
      <w:r w:rsidR="00B70FE4" w:rsidRPr="004E7EB1">
        <w:rPr>
          <w:rFonts w:ascii="Arial" w:hAnsi="Arial" w:cs="Arial"/>
        </w:rPr>
        <w:t>seguir el siguiente proceso:</w:t>
      </w:r>
    </w:p>
    <w:p w:rsidR="003E6065" w:rsidRPr="004E7EB1" w:rsidRDefault="00D437D2" w:rsidP="004841F2">
      <w:pPr>
        <w:pStyle w:val="Prrafodelista"/>
        <w:numPr>
          <w:ilvl w:val="0"/>
          <w:numId w:val="9"/>
        </w:numPr>
        <w:spacing w:before="120" w:after="120" w:line="360" w:lineRule="auto"/>
        <w:contextualSpacing w:val="0"/>
        <w:jc w:val="both"/>
        <w:rPr>
          <w:rFonts w:ascii="Arial" w:hAnsi="Arial" w:cs="Arial"/>
        </w:rPr>
      </w:pPr>
      <w:r w:rsidRPr="004E7EB1">
        <w:rPr>
          <w:rFonts w:ascii="Arial" w:hAnsi="Arial" w:cs="Arial"/>
        </w:rPr>
        <w:t>E</w:t>
      </w:r>
      <w:r w:rsidR="00C51016" w:rsidRPr="004E7EB1">
        <w:rPr>
          <w:rFonts w:ascii="Arial" w:hAnsi="Arial" w:cs="Arial"/>
        </w:rPr>
        <w:t>lección</w:t>
      </w:r>
      <w:r w:rsidRPr="004E7EB1">
        <w:rPr>
          <w:rFonts w:ascii="Arial" w:hAnsi="Arial" w:cs="Arial"/>
        </w:rPr>
        <w:t xml:space="preserve"> de</w:t>
      </w:r>
      <w:r w:rsidR="00250F32">
        <w:rPr>
          <w:rFonts w:ascii="Arial" w:hAnsi="Arial" w:cs="Arial"/>
        </w:rPr>
        <w:t xml:space="preserve"> </w:t>
      </w:r>
      <w:r w:rsidRPr="004E7EB1">
        <w:rPr>
          <w:rFonts w:ascii="Arial" w:hAnsi="Arial" w:cs="Arial"/>
        </w:rPr>
        <w:t>l</w:t>
      </w:r>
      <w:r w:rsidR="00250F32">
        <w:rPr>
          <w:rFonts w:ascii="Arial" w:hAnsi="Arial" w:cs="Arial"/>
        </w:rPr>
        <w:t>a</w:t>
      </w:r>
      <w:r w:rsidRPr="004E7EB1">
        <w:rPr>
          <w:rFonts w:ascii="Arial" w:hAnsi="Arial" w:cs="Arial"/>
        </w:rPr>
        <w:t xml:space="preserve"> </w:t>
      </w:r>
      <w:r w:rsidR="00250F32">
        <w:rPr>
          <w:rFonts w:ascii="Arial" w:hAnsi="Arial" w:cs="Arial"/>
        </w:rPr>
        <w:t xml:space="preserve">línea de profundización – por parte del estudiante – </w:t>
      </w:r>
      <w:r w:rsidRPr="004E7EB1">
        <w:rPr>
          <w:rFonts w:ascii="Arial" w:hAnsi="Arial" w:cs="Arial"/>
        </w:rPr>
        <w:t xml:space="preserve">y </w:t>
      </w:r>
      <w:r w:rsidR="00250F32">
        <w:rPr>
          <w:rFonts w:ascii="Arial" w:hAnsi="Arial" w:cs="Arial"/>
        </w:rPr>
        <w:t xml:space="preserve">asignación </w:t>
      </w:r>
      <w:r w:rsidRPr="004E7EB1">
        <w:rPr>
          <w:rFonts w:ascii="Arial" w:hAnsi="Arial" w:cs="Arial"/>
        </w:rPr>
        <w:t xml:space="preserve">de </w:t>
      </w:r>
      <w:r w:rsidR="00250F32">
        <w:rPr>
          <w:rFonts w:ascii="Arial" w:hAnsi="Arial" w:cs="Arial"/>
        </w:rPr>
        <w:t>asesores – por parte de la institución –.</w:t>
      </w:r>
      <w:r w:rsidR="00875A22">
        <w:rPr>
          <w:rFonts w:ascii="Arial" w:hAnsi="Arial" w:cs="Arial"/>
        </w:rPr>
        <w:t xml:space="preserve"> Este proceso se deberá llevar a cabo </w:t>
      </w:r>
      <w:r w:rsidR="00BD6F24">
        <w:rPr>
          <w:rFonts w:ascii="Arial" w:hAnsi="Arial" w:cs="Arial"/>
        </w:rPr>
        <w:t xml:space="preserve">en </w:t>
      </w:r>
      <w:r w:rsidR="00875A22">
        <w:rPr>
          <w:rFonts w:ascii="Arial" w:hAnsi="Arial" w:cs="Arial"/>
        </w:rPr>
        <w:t xml:space="preserve">las tres primeras semanas del </w:t>
      </w:r>
      <w:r w:rsidR="00BD6F24">
        <w:rPr>
          <w:rFonts w:ascii="Arial" w:hAnsi="Arial" w:cs="Arial"/>
        </w:rPr>
        <w:t xml:space="preserve">primer </w:t>
      </w:r>
      <w:r w:rsidR="00875A22">
        <w:rPr>
          <w:rFonts w:ascii="Arial" w:hAnsi="Arial" w:cs="Arial"/>
        </w:rPr>
        <w:t>semestre académico.</w:t>
      </w:r>
    </w:p>
    <w:p w:rsidR="003C78E2" w:rsidRDefault="00D437D2" w:rsidP="004841F2">
      <w:pPr>
        <w:pStyle w:val="Prrafodelista"/>
        <w:numPr>
          <w:ilvl w:val="0"/>
          <w:numId w:val="9"/>
        </w:numPr>
        <w:spacing w:before="120" w:after="120" w:line="360" w:lineRule="auto"/>
        <w:contextualSpacing w:val="0"/>
        <w:jc w:val="both"/>
        <w:rPr>
          <w:rFonts w:ascii="Arial" w:hAnsi="Arial" w:cs="Arial"/>
        </w:rPr>
      </w:pPr>
      <w:r w:rsidRPr="004E7EB1">
        <w:rPr>
          <w:rFonts w:ascii="Arial" w:hAnsi="Arial" w:cs="Arial"/>
        </w:rPr>
        <w:t xml:space="preserve">Evaluación de </w:t>
      </w:r>
      <w:r w:rsidR="00ED4677" w:rsidRPr="004E7EB1">
        <w:rPr>
          <w:rFonts w:ascii="Arial" w:hAnsi="Arial" w:cs="Arial"/>
        </w:rPr>
        <w:t xml:space="preserve">los </w:t>
      </w:r>
      <w:r w:rsidR="00E449BB">
        <w:rPr>
          <w:rFonts w:ascii="Arial" w:hAnsi="Arial" w:cs="Arial"/>
        </w:rPr>
        <w:t>adelantos</w:t>
      </w:r>
      <w:r w:rsidR="00C62890" w:rsidRPr="004E7EB1">
        <w:rPr>
          <w:rFonts w:ascii="Arial" w:hAnsi="Arial" w:cs="Arial"/>
        </w:rPr>
        <w:t xml:space="preserve"> de</w:t>
      </w:r>
      <w:r w:rsidR="00E449BB">
        <w:rPr>
          <w:rFonts w:ascii="Arial" w:hAnsi="Arial" w:cs="Arial"/>
        </w:rPr>
        <w:t>l</w:t>
      </w:r>
      <w:r w:rsidR="00C62890" w:rsidRPr="004E7EB1">
        <w:rPr>
          <w:rFonts w:ascii="Arial" w:hAnsi="Arial" w:cs="Arial"/>
        </w:rPr>
        <w:t xml:space="preserve"> trabajo de grado</w:t>
      </w:r>
      <w:r w:rsidR="00250F32">
        <w:rPr>
          <w:rFonts w:ascii="Arial" w:hAnsi="Arial" w:cs="Arial"/>
        </w:rPr>
        <w:t>.</w:t>
      </w:r>
      <w:r w:rsidR="00875A22">
        <w:rPr>
          <w:rFonts w:ascii="Arial" w:hAnsi="Arial" w:cs="Arial"/>
        </w:rPr>
        <w:t xml:space="preserve"> Este proceso se deberá llevar a cabo de primero a tercer semestre en el marco de los coloquios de investigación del programa, cuyas entregas serán el último lunes de cada semestre y su sustentación una semana ant</w:t>
      </w:r>
      <w:r w:rsidR="00AC2752">
        <w:rPr>
          <w:rFonts w:ascii="Arial" w:hAnsi="Arial" w:cs="Arial"/>
        </w:rPr>
        <w:t xml:space="preserve">es de iniciar cada semestre. Así </w:t>
      </w:r>
      <w:r w:rsidR="00875A22">
        <w:rPr>
          <w:rFonts w:ascii="Arial" w:hAnsi="Arial" w:cs="Arial"/>
        </w:rPr>
        <w:t xml:space="preserve">mismo, </w:t>
      </w:r>
      <w:r w:rsidR="00BD6F24">
        <w:rPr>
          <w:rFonts w:ascii="Arial" w:hAnsi="Arial" w:cs="Arial"/>
        </w:rPr>
        <w:t xml:space="preserve">el lunes de la sexta semana del segundo semestre, </w:t>
      </w:r>
      <w:r w:rsidR="00875A22">
        <w:rPr>
          <w:rFonts w:ascii="Arial" w:hAnsi="Arial" w:cs="Arial"/>
        </w:rPr>
        <w:t>el estudiante deberá entregar su anteproyecto para ser evaluado por el equipo asesor del programa.</w:t>
      </w:r>
    </w:p>
    <w:p w:rsidR="003C78E2" w:rsidRDefault="003E6065" w:rsidP="00390BE9">
      <w:pPr>
        <w:pStyle w:val="Prrafodelista"/>
        <w:numPr>
          <w:ilvl w:val="0"/>
          <w:numId w:val="9"/>
        </w:numPr>
        <w:spacing w:before="120" w:after="120" w:line="360" w:lineRule="auto"/>
        <w:contextualSpacing w:val="0"/>
        <w:jc w:val="both"/>
        <w:rPr>
          <w:rFonts w:ascii="Arial" w:hAnsi="Arial" w:cs="Arial"/>
        </w:rPr>
      </w:pPr>
      <w:r w:rsidRPr="00875A22">
        <w:rPr>
          <w:rFonts w:ascii="Arial" w:hAnsi="Arial" w:cs="Arial"/>
        </w:rPr>
        <w:t xml:space="preserve">Entrega </w:t>
      </w:r>
      <w:r w:rsidR="00AD7508" w:rsidRPr="00875A22">
        <w:rPr>
          <w:rFonts w:ascii="Arial" w:hAnsi="Arial" w:cs="Arial"/>
        </w:rPr>
        <w:t>final del trabajo de grado</w:t>
      </w:r>
      <w:r w:rsidR="004E7EB1" w:rsidRPr="00875A22">
        <w:rPr>
          <w:rFonts w:ascii="Arial" w:hAnsi="Arial" w:cs="Arial"/>
        </w:rPr>
        <w:t>.</w:t>
      </w:r>
      <w:r w:rsidR="00875A22" w:rsidRPr="00875A22">
        <w:rPr>
          <w:rFonts w:ascii="Arial" w:hAnsi="Arial" w:cs="Arial"/>
        </w:rPr>
        <w:t xml:space="preserve"> Este proceso se deberá llevar a cabo en cuarto semestre la primera semana de mayo, o la primera semana de noviembre, según corresponda a cada estudiante.</w:t>
      </w:r>
    </w:p>
    <w:p w:rsidR="00533BBE" w:rsidRDefault="00533BBE" w:rsidP="00533BBE">
      <w:pPr>
        <w:spacing w:before="120" w:after="120" w:line="360" w:lineRule="auto"/>
        <w:jc w:val="both"/>
        <w:rPr>
          <w:rFonts w:ascii="Arial" w:hAnsi="Arial" w:cs="Arial"/>
        </w:rPr>
      </w:pPr>
    </w:p>
    <w:p w:rsidR="00533BBE" w:rsidRDefault="009A33FD" w:rsidP="00533BBE">
      <w:pPr>
        <w:spacing w:before="120" w:after="120" w:line="360" w:lineRule="auto"/>
        <w:jc w:val="both"/>
        <w:rPr>
          <w:rFonts w:ascii="Arial" w:hAnsi="Arial" w:cs="Arial"/>
        </w:rPr>
      </w:pPr>
      <w:r>
        <w:rPr>
          <w:rFonts w:ascii="Arial" w:hAnsi="Arial" w:cs="Arial"/>
        </w:rPr>
        <w:t>A continuación se presenta una tabla que resume las principales actividades desarrolladas durante el proceso de elaboración y presentación de los trabajos de grado del programa de Maestría en Negocios Internacionales:</w:t>
      </w:r>
    </w:p>
    <w:p w:rsidR="00533BBE" w:rsidRDefault="00533BBE" w:rsidP="00533BBE">
      <w:pPr>
        <w:spacing w:before="120" w:after="120" w:line="360" w:lineRule="auto"/>
        <w:jc w:val="both"/>
        <w:rPr>
          <w:rFonts w:ascii="Arial" w:hAnsi="Arial" w:cs="Arial"/>
        </w:rPr>
      </w:pPr>
    </w:p>
    <w:tbl>
      <w:tblPr>
        <w:tblStyle w:val="Tablaconcuadrcula"/>
        <w:tblW w:w="5000" w:type="pct"/>
        <w:tblLayout w:type="fixed"/>
        <w:tblLook w:val="04A0" w:firstRow="1" w:lastRow="0" w:firstColumn="1" w:lastColumn="0" w:noHBand="0" w:noVBand="1"/>
      </w:tblPr>
      <w:tblGrid>
        <w:gridCol w:w="1390"/>
        <w:gridCol w:w="1916"/>
        <w:gridCol w:w="1916"/>
        <w:gridCol w:w="1916"/>
        <w:gridCol w:w="1916"/>
      </w:tblGrid>
      <w:tr w:rsidR="004057CD" w:rsidTr="00074ED9">
        <w:tc>
          <w:tcPr>
            <w:tcW w:w="1383" w:type="dxa"/>
          </w:tcPr>
          <w:p w:rsidR="004057CD" w:rsidRPr="004057CD" w:rsidRDefault="004057CD" w:rsidP="004057CD">
            <w:pPr>
              <w:jc w:val="both"/>
              <w:rPr>
                <w:rFonts w:ascii="Arial" w:hAnsi="Arial" w:cs="Arial"/>
                <w:sz w:val="20"/>
              </w:rPr>
            </w:pPr>
          </w:p>
        </w:tc>
        <w:tc>
          <w:tcPr>
            <w:tcW w:w="1905" w:type="dxa"/>
          </w:tcPr>
          <w:p w:rsidR="00DA48B9" w:rsidRPr="00DA48B9" w:rsidRDefault="00DA48B9" w:rsidP="00DA48B9">
            <w:pPr>
              <w:jc w:val="center"/>
              <w:rPr>
                <w:rFonts w:ascii="Arial" w:hAnsi="Arial" w:cs="Arial"/>
                <w:b/>
                <w:sz w:val="20"/>
              </w:rPr>
            </w:pPr>
            <w:r w:rsidRPr="00DA48B9">
              <w:rPr>
                <w:rFonts w:ascii="Arial" w:hAnsi="Arial" w:cs="Arial"/>
                <w:b/>
                <w:sz w:val="20"/>
              </w:rPr>
              <w:t>Primer</w:t>
            </w:r>
          </w:p>
          <w:p w:rsidR="004057CD" w:rsidRPr="004057CD" w:rsidRDefault="00DA48B9" w:rsidP="00DA48B9">
            <w:pPr>
              <w:jc w:val="center"/>
              <w:rPr>
                <w:rFonts w:ascii="Arial" w:hAnsi="Arial" w:cs="Arial"/>
                <w:sz w:val="20"/>
              </w:rPr>
            </w:pPr>
            <w:r w:rsidRPr="00DA48B9">
              <w:rPr>
                <w:rFonts w:ascii="Arial" w:hAnsi="Arial" w:cs="Arial"/>
                <w:b/>
                <w:sz w:val="20"/>
              </w:rPr>
              <w:t>Semestre</w:t>
            </w:r>
          </w:p>
        </w:tc>
        <w:tc>
          <w:tcPr>
            <w:tcW w:w="1905" w:type="dxa"/>
          </w:tcPr>
          <w:p w:rsidR="00DA48B9" w:rsidRPr="00DA48B9" w:rsidRDefault="00DA48B9" w:rsidP="00DA48B9">
            <w:pPr>
              <w:jc w:val="center"/>
              <w:rPr>
                <w:rFonts w:ascii="Arial" w:hAnsi="Arial" w:cs="Arial"/>
                <w:b/>
                <w:sz w:val="20"/>
              </w:rPr>
            </w:pPr>
            <w:r>
              <w:rPr>
                <w:rFonts w:ascii="Arial" w:hAnsi="Arial" w:cs="Arial"/>
                <w:b/>
                <w:sz w:val="20"/>
              </w:rPr>
              <w:t>Segundo</w:t>
            </w:r>
          </w:p>
          <w:p w:rsidR="004057CD" w:rsidRPr="004057CD" w:rsidRDefault="00DA48B9" w:rsidP="00DA48B9">
            <w:pPr>
              <w:jc w:val="center"/>
              <w:rPr>
                <w:rFonts w:ascii="Arial" w:hAnsi="Arial" w:cs="Arial"/>
                <w:sz w:val="20"/>
              </w:rPr>
            </w:pPr>
            <w:r w:rsidRPr="00DA48B9">
              <w:rPr>
                <w:rFonts w:ascii="Arial" w:hAnsi="Arial" w:cs="Arial"/>
                <w:b/>
                <w:sz w:val="20"/>
              </w:rPr>
              <w:t>Semestre</w:t>
            </w:r>
          </w:p>
        </w:tc>
        <w:tc>
          <w:tcPr>
            <w:tcW w:w="1905" w:type="dxa"/>
          </w:tcPr>
          <w:p w:rsidR="00DA48B9" w:rsidRPr="00DA48B9" w:rsidRDefault="00DA48B9" w:rsidP="00DA48B9">
            <w:pPr>
              <w:jc w:val="center"/>
              <w:rPr>
                <w:rFonts w:ascii="Arial" w:hAnsi="Arial" w:cs="Arial"/>
                <w:b/>
                <w:sz w:val="20"/>
              </w:rPr>
            </w:pPr>
            <w:r>
              <w:rPr>
                <w:rFonts w:ascii="Arial" w:hAnsi="Arial" w:cs="Arial"/>
                <w:b/>
                <w:sz w:val="20"/>
              </w:rPr>
              <w:t>Tercer</w:t>
            </w:r>
          </w:p>
          <w:p w:rsidR="004057CD" w:rsidRPr="004057CD" w:rsidRDefault="00DA48B9" w:rsidP="00DA48B9">
            <w:pPr>
              <w:jc w:val="center"/>
              <w:rPr>
                <w:rFonts w:ascii="Arial" w:hAnsi="Arial" w:cs="Arial"/>
                <w:sz w:val="20"/>
              </w:rPr>
            </w:pPr>
            <w:r w:rsidRPr="00DA48B9">
              <w:rPr>
                <w:rFonts w:ascii="Arial" w:hAnsi="Arial" w:cs="Arial"/>
                <w:b/>
                <w:sz w:val="20"/>
              </w:rPr>
              <w:t>Semestre</w:t>
            </w:r>
          </w:p>
        </w:tc>
        <w:tc>
          <w:tcPr>
            <w:tcW w:w="1905" w:type="dxa"/>
          </w:tcPr>
          <w:p w:rsidR="00DA48B9" w:rsidRPr="00DA48B9" w:rsidRDefault="00DA48B9" w:rsidP="00DA48B9">
            <w:pPr>
              <w:jc w:val="center"/>
              <w:rPr>
                <w:rFonts w:ascii="Arial" w:hAnsi="Arial" w:cs="Arial"/>
                <w:b/>
                <w:sz w:val="20"/>
              </w:rPr>
            </w:pPr>
            <w:r>
              <w:rPr>
                <w:rFonts w:ascii="Arial" w:hAnsi="Arial" w:cs="Arial"/>
                <w:b/>
                <w:sz w:val="20"/>
              </w:rPr>
              <w:t>Cuarto</w:t>
            </w:r>
          </w:p>
          <w:p w:rsidR="004057CD" w:rsidRPr="004057CD" w:rsidRDefault="00DA48B9" w:rsidP="00DA48B9">
            <w:pPr>
              <w:jc w:val="center"/>
              <w:rPr>
                <w:rFonts w:ascii="Arial" w:hAnsi="Arial" w:cs="Arial"/>
                <w:sz w:val="20"/>
              </w:rPr>
            </w:pPr>
            <w:r w:rsidRPr="00DA48B9">
              <w:rPr>
                <w:rFonts w:ascii="Arial" w:hAnsi="Arial" w:cs="Arial"/>
                <w:b/>
                <w:sz w:val="20"/>
              </w:rPr>
              <w:t>Semestre</w:t>
            </w:r>
          </w:p>
        </w:tc>
      </w:tr>
      <w:tr w:rsidR="004057CD" w:rsidTr="00074ED9">
        <w:tc>
          <w:tcPr>
            <w:tcW w:w="1383" w:type="dxa"/>
          </w:tcPr>
          <w:p w:rsidR="004057CD" w:rsidRPr="003C32EF" w:rsidRDefault="004057CD" w:rsidP="003C32EF">
            <w:pPr>
              <w:rPr>
                <w:rFonts w:ascii="Arial" w:hAnsi="Arial" w:cs="Arial"/>
                <w:b/>
                <w:sz w:val="20"/>
              </w:rPr>
            </w:pPr>
            <w:r w:rsidRPr="003C32EF">
              <w:rPr>
                <w:rFonts w:ascii="Arial" w:hAnsi="Arial" w:cs="Arial"/>
                <w:b/>
                <w:sz w:val="20"/>
              </w:rPr>
              <w:t>Propósito</w:t>
            </w:r>
            <w:r w:rsidR="0096693C">
              <w:rPr>
                <w:rFonts w:ascii="Arial" w:hAnsi="Arial" w:cs="Arial"/>
                <w:b/>
                <w:sz w:val="20"/>
              </w:rPr>
              <w:t>s</w:t>
            </w:r>
          </w:p>
        </w:tc>
        <w:tc>
          <w:tcPr>
            <w:tcW w:w="1905" w:type="dxa"/>
          </w:tcPr>
          <w:p w:rsidR="004057CD" w:rsidRPr="004057CD" w:rsidRDefault="00667099" w:rsidP="003C32EF">
            <w:pPr>
              <w:rPr>
                <w:rFonts w:ascii="Arial" w:hAnsi="Arial" w:cs="Arial"/>
                <w:sz w:val="20"/>
              </w:rPr>
            </w:pPr>
            <w:r>
              <w:rPr>
                <w:rFonts w:ascii="Arial" w:hAnsi="Arial" w:cs="Arial"/>
                <w:sz w:val="20"/>
              </w:rPr>
              <w:t>C</w:t>
            </w:r>
            <w:r w:rsidR="00074ED9">
              <w:rPr>
                <w:rFonts w:ascii="Arial" w:hAnsi="Arial" w:cs="Arial"/>
                <w:sz w:val="20"/>
              </w:rPr>
              <w:t>ontextualización problema de investigación y</w:t>
            </w:r>
            <w:r w:rsidR="00074ED9" w:rsidRPr="00074ED9">
              <w:rPr>
                <w:rFonts w:ascii="Arial" w:hAnsi="Arial" w:cs="Arial"/>
                <w:sz w:val="20"/>
              </w:rPr>
              <w:t xml:space="preserve"> planteamiento de la pregunta de investigación</w:t>
            </w:r>
          </w:p>
        </w:tc>
        <w:tc>
          <w:tcPr>
            <w:tcW w:w="1905" w:type="dxa"/>
          </w:tcPr>
          <w:p w:rsidR="004057CD" w:rsidRPr="004057CD" w:rsidRDefault="003C32EF" w:rsidP="003C32EF">
            <w:pPr>
              <w:rPr>
                <w:rFonts w:ascii="Arial" w:hAnsi="Arial" w:cs="Arial"/>
                <w:sz w:val="20"/>
              </w:rPr>
            </w:pPr>
            <w:r w:rsidRPr="003C32EF">
              <w:rPr>
                <w:rFonts w:ascii="Arial" w:hAnsi="Arial" w:cs="Arial"/>
                <w:sz w:val="20"/>
              </w:rPr>
              <w:t>Estructuración de anteproyecto</w:t>
            </w:r>
          </w:p>
        </w:tc>
        <w:tc>
          <w:tcPr>
            <w:tcW w:w="1905" w:type="dxa"/>
          </w:tcPr>
          <w:p w:rsidR="004057CD" w:rsidRPr="004057CD" w:rsidRDefault="0063101E" w:rsidP="006C1919">
            <w:pPr>
              <w:rPr>
                <w:rFonts w:ascii="Arial" w:hAnsi="Arial" w:cs="Arial"/>
                <w:sz w:val="20"/>
              </w:rPr>
            </w:pPr>
            <w:r>
              <w:rPr>
                <w:rFonts w:ascii="Arial" w:hAnsi="Arial" w:cs="Arial"/>
                <w:sz w:val="20"/>
              </w:rPr>
              <w:t>Trabajo de campo</w:t>
            </w:r>
          </w:p>
        </w:tc>
        <w:tc>
          <w:tcPr>
            <w:tcW w:w="1905" w:type="dxa"/>
          </w:tcPr>
          <w:p w:rsidR="004057CD" w:rsidRPr="004057CD" w:rsidRDefault="006C1919" w:rsidP="003C32EF">
            <w:pPr>
              <w:rPr>
                <w:rFonts w:ascii="Arial" w:hAnsi="Arial" w:cs="Arial"/>
                <w:sz w:val="20"/>
              </w:rPr>
            </w:pPr>
            <w:r>
              <w:rPr>
                <w:rFonts w:ascii="Arial" w:hAnsi="Arial" w:cs="Arial"/>
                <w:sz w:val="20"/>
              </w:rPr>
              <w:t>Finalización, entrega y sustentación del Trabajo de Grado</w:t>
            </w:r>
          </w:p>
        </w:tc>
      </w:tr>
      <w:tr w:rsidR="004057CD" w:rsidTr="00074ED9">
        <w:tc>
          <w:tcPr>
            <w:tcW w:w="1383" w:type="dxa"/>
          </w:tcPr>
          <w:p w:rsidR="004057CD" w:rsidRPr="003C32EF" w:rsidRDefault="004057CD" w:rsidP="003C32EF">
            <w:pPr>
              <w:rPr>
                <w:rFonts w:ascii="Arial" w:hAnsi="Arial" w:cs="Arial"/>
                <w:b/>
                <w:sz w:val="20"/>
              </w:rPr>
            </w:pPr>
            <w:r w:rsidRPr="003C32EF">
              <w:rPr>
                <w:rFonts w:ascii="Arial" w:hAnsi="Arial" w:cs="Arial"/>
                <w:b/>
                <w:sz w:val="20"/>
              </w:rPr>
              <w:t>Actividad</w:t>
            </w:r>
          </w:p>
        </w:tc>
        <w:tc>
          <w:tcPr>
            <w:tcW w:w="1905" w:type="dxa"/>
          </w:tcPr>
          <w:p w:rsidR="00667099" w:rsidRDefault="00667099" w:rsidP="003C32EF">
            <w:pPr>
              <w:rPr>
                <w:rFonts w:ascii="Arial" w:hAnsi="Arial" w:cs="Arial"/>
                <w:sz w:val="20"/>
              </w:rPr>
            </w:pPr>
            <w:r>
              <w:rPr>
                <w:rFonts w:ascii="Arial" w:hAnsi="Arial" w:cs="Arial"/>
                <w:sz w:val="20"/>
              </w:rPr>
              <w:t>R</w:t>
            </w:r>
            <w:r w:rsidRPr="00667099">
              <w:rPr>
                <w:rFonts w:ascii="Arial" w:hAnsi="Arial" w:cs="Arial"/>
                <w:sz w:val="20"/>
              </w:rPr>
              <w:t>evisión de literatura</w:t>
            </w:r>
            <w:r w:rsidR="00DE4DB9">
              <w:rPr>
                <w:rFonts w:ascii="Arial" w:hAnsi="Arial" w:cs="Arial"/>
                <w:sz w:val="20"/>
              </w:rPr>
              <w:t>.</w:t>
            </w:r>
          </w:p>
          <w:p w:rsidR="004057CD" w:rsidRPr="004057CD" w:rsidRDefault="00DE4DB9" w:rsidP="00DE4DB9">
            <w:pPr>
              <w:rPr>
                <w:rFonts w:ascii="Arial" w:hAnsi="Arial" w:cs="Arial"/>
                <w:sz w:val="20"/>
              </w:rPr>
            </w:pPr>
            <w:r>
              <w:rPr>
                <w:rFonts w:ascii="Arial" w:hAnsi="Arial" w:cs="Arial"/>
                <w:sz w:val="20"/>
              </w:rPr>
              <w:t>D</w:t>
            </w:r>
            <w:r w:rsidR="00667099" w:rsidRPr="00667099">
              <w:rPr>
                <w:rFonts w:ascii="Arial" w:hAnsi="Arial" w:cs="Arial"/>
                <w:sz w:val="20"/>
              </w:rPr>
              <w:t>ef</w:t>
            </w:r>
            <w:r w:rsidR="00667099">
              <w:rPr>
                <w:rFonts w:ascii="Arial" w:hAnsi="Arial" w:cs="Arial"/>
                <w:sz w:val="20"/>
              </w:rPr>
              <w:t>inición</w:t>
            </w:r>
            <w:r w:rsidR="00667099" w:rsidRPr="00667099">
              <w:rPr>
                <w:rFonts w:ascii="Arial" w:hAnsi="Arial" w:cs="Arial"/>
                <w:sz w:val="20"/>
              </w:rPr>
              <w:t xml:space="preserve"> revista </w:t>
            </w:r>
            <w:r w:rsidR="00667099">
              <w:rPr>
                <w:rFonts w:ascii="Arial" w:hAnsi="Arial" w:cs="Arial"/>
                <w:sz w:val="20"/>
              </w:rPr>
              <w:t xml:space="preserve">para </w:t>
            </w:r>
            <w:r>
              <w:rPr>
                <w:rFonts w:ascii="Arial" w:hAnsi="Arial" w:cs="Arial"/>
                <w:sz w:val="20"/>
              </w:rPr>
              <w:t>publicación y ámbito de aplicación (cuando corresponda).</w:t>
            </w:r>
          </w:p>
        </w:tc>
        <w:tc>
          <w:tcPr>
            <w:tcW w:w="1905" w:type="dxa"/>
          </w:tcPr>
          <w:p w:rsidR="004057CD" w:rsidRPr="004057CD" w:rsidRDefault="00DE4DB9" w:rsidP="003C32EF">
            <w:pPr>
              <w:rPr>
                <w:rFonts w:ascii="Arial" w:hAnsi="Arial" w:cs="Arial"/>
                <w:sz w:val="20"/>
              </w:rPr>
            </w:pPr>
            <w:r>
              <w:rPr>
                <w:rFonts w:ascii="Arial" w:hAnsi="Arial" w:cs="Arial"/>
                <w:sz w:val="20"/>
              </w:rPr>
              <w:t xml:space="preserve">Delimitar método de investigación, </w:t>
            </w:r>
            <w:r w:rsidRPr="00DE4DB9">
              <w:rPr>
                <w:rFonts w:ascii="Arial" w:hAnsi="Arial" w:cs="Arial"/>
                <w:sz w:val="20"/>
              </w:rPr>
              <w:t>instrumentos de captura de información</w:t>
            </w:r>
            <w:r>
              <w:rPr>
                <w:rFonts w:ascii="Arial" w:hAnsi="Arial" w:cs="Arial"/>
                <w:sz w:val="20"/>
              </w:rPr>
              <w:t xml:space="preserve"> y </w:t>
            </w:r>
            <w:r w:rsidRPr="00DE4DB9">
              <w:rPr>
                <w:rFonts w:ascii="Arial" w:hAnsi="Arial" w:cs="Arial"/>
                <w:sz w:val="20"/>
              </w:rPr>
              <w:t xml:space="preserve">plan de </w:t>
            </w:r>
            <w:r>
              <w:rPr>
                <w:rFonts w:ascii="Arial" w:hAnsi="Arial" w:cs="Arial"/>
                <w:sz w:val="20"/>
              </w:rPr>
              <w:t>análisis de datos.</w:t>
            </w:r>
          </w:p>
        </w:tc>
        <w:tc>
          <w:tcPr>
            <w:tcW w:w="1905" w:type="dxa"/>
          </w:tcPr>
          <w:p w:rsidR="004057CD" w:rsidRPr="004057CD" w:rsidRDefault="0063101E" w:rsidP="0063101E">
            <w:pPr>
              <w:rPr>
                <w:rFonts w:ascii="Arial" w:hAnsi="Arial" w:cs="Arial"/>
                <w:sz w:val="20"/>
              </w:rPr>
            </w:pPr>
            <w:r>
              <w:rPr>
                <w:rFonts w:ascii="Arial" w:hAnsi="Arial" w:cs="Arial"/>
                <w:sz w:val="20"/>
              </w:rPr>
              <w:t>R</w:t>
            </w:r>
            <w:r w:rsidRPr="0063101E">
              <w:rPr>
                <w:rFonts w:ascii="Arial" w:hAnsi="Arial" w:cs="Arial"/>
                <w:sz w:val="20"/>
              </w:rPr>
              <w:t xml:space="preserve">ecolección </w:t>
            </w:r>
            <w:r>
              <w:rPr>
                <w:rFonts w:ascii="Arial" w:hAnsi="Arial" w:cs="Arial"/>
                <w:sz w:val="20"/>
              </w:rPr>
              <w:t xml:space="preserve">y depuración de información. Análisis y síntesis del trabajo </w:t>
            </w:r>
            <w:r w:rsidRPr="0063101E">
              <w:rPr>
                <w:rFonts w:ascii="Arial" w:hAnsi="Arial" w:cs="Arial"/>
                <w:sz w:val="20"/>
              </w:rPr>
              <w:t>realizado</w:t>
            </w:r>
            <w:r>
              <w:rPr>
                <w:rFonts w:ascii="Arial" w:hAnsi="Arial" w:cs="Arial"/>
                <w:sz w:val="20"/>
              </w:rPr>
              <w:t xml:space="preserve">. </w:t>
            </w:r>
          </w:p>
        </w:tc>
        <w:tc>
          <w:tcPr>
            <w:tcW w:w="1905" w:type="dxa"/>
          </w:tcPr>
          <w:p w:rsidR="004057CD" w:rsidRPr="004057CD" w:rsidRDefault="000255B5" w:rsidP="003C32EF">
            <w:pPr>
              <w:rPr>
                <w:rFonts w:ascii="Arial" w:hAnsi="Arial" w:cs="Arial"/>
                <w:sz w:val="20"/>
              </w:rPr>
            </w:pPr>
            <w:r>
              <w:rPr>
                <w:rFonts w:ascii="Arial" w:hAnsi="Arial" w:cs="Arial"/>
                <w:sz w:val="20"/>
              </w:rPr>
              <w:t>I</w:t>
            </w:r>
            <w:r w:rsidRPr="000255B5">
              <w:rPr>
                <w:rFonts w:ascii="Arial" w:hAnsi="Arial" w:cs="Arial"/>
                <w:sz w:val="20"/>
              </w:rPr>
              <w:t>nterpretación de los datos</w:t>
            </w:r>
            <w:r>
              <w:rPr>
                <w:rFonts w:ascii="Arial" w:hAnsi="Arial" w:cs="Arial"/>
                <w:sz w:val="20"/>
              </w:rPr>
              <w:t xml:space="preserve"> y elaboración entregable final. </w:t>
            </w:r>
          </w:p>
        </w:tc>
      </w:tr>
      <w:tr w:rsidR="004057CD" w:rsidTr="00074ED9">
        <w:tc>
          <w:tcPr>
            <w:tcW w:w="1383" w:type="dxa"/>
          </w:tcPr>
          <w:p w:rsidR="004057CD" w:rsidRPr="003C32EF" w:rsidRDefault="004057CD" w:rsidP="003C32EF">
            <w:pPr>
              <w:rPr>
                <w:rFonts w:ascii="Arial" w:hAnsi="Arial" w:cs="Arial"/>
                <w:b/>
                <w:sz w:val="20"/>
              </w:rPr>
            </w:pPr>
            <w:r w:rsidRPr="003C32EF">
              <w:rPr>
                <w:rFonts w:ascii="Arial" w:hAnsi="Arial" w:cs="Arial"/>
                <w:b/>
                <w:sz w:val="20"/>
              </w:rPr>
              <w:t>Entregable</w:t>
            </w:r>
          </w:p>
        </w:tc>
        <w:tc>
          <w:tcPr>
            <w:tcW w:w="1905" w:type="dxa"/>
          </w:tcPr>
          <w:p w:rsidR="004057CD" w:rsidRPr="004057CD" w:rsidRDefault="00962E91" w:rsidP="00667099">
            <w:pPr>
              <w:rPr>
                <w:rFonts w:ascii="Arial" w:hAnsi="Arial" w:cs="Arial"/>
                <w:sz w:val="20"/>
              </w:rPr>
            </w:pPr>
            <w:r>
              <w:rPr>
                <w:rFonts w:ascii="Arial" w:hAnsi="Arial" w:cs="Arial"/>
                <w:sz w:val="20"/>
              </w:rPr>
              <w:t>R</w:t>
            </w:r>
            <w:r w:rsidR="00667099">
              <w:rPr>
                <w:rFonts w:ascii="Arial" w:hAnsi="Arial" w:cs="Arial"/>
                <w:sz w:val="20"/>
              </w:rPr>
              <w:t>evisión de literatura y</w:t>
            </w:r>
            <w:r w:rsidR="00667099" w:rsidRPr="00667099">
              <w:rPr>
                <w:rFonts w:ascii="Arial" w:hAnsi="Arial" w:cs="Arial"/>
                <w:sz w:val="20"/>
              </w:rPr>
              <w:t xml:space="preserve"> planteamiento del problema de investigación</w:t>
            </w:r>
            <w:r w:rsidR="00667099">
              <w:rPr>
                <w:rFonts w:ascii="Arial" w:hAnsi="Arial" w:cs="Arial"/>
                <w:sz w:val="20"/>
              </w:rPr>
              <w:t>.</w:t>
            </w:r>
          </w:p>
        </w:tc>
        <w:tc>
          <w:tcPr>
            <w:tcW w:w="1905" w:type="dxa"/>
          </w:tcPr>
          <w:p w:rsidR="00420166" w:rsidRPr="004057CD" w:rsidRDefault="00420166" w:rsidP="003C32EF">
            <w:pPr>
              <w:rPr>
                <w:rFonts w:ascii="Arial" w:hAnsi="Arial" w:cs="Arial"/>
                <w:sz w:val="20"/>
              </w:rPr>
            </w:pPr>
            <w:r>
              <w:rPr>
                <w:rFonts w:ascii="Arial" w:hAnsi="Arial" w:cs="Arial"/>
                <w:sz w:val="20"/>
              </w:rPr>
              <w:t xml:space="preserve">Anteproyecto de investigación </w:t>
            </w:r>
            <w:r w:rsidR="00806898">
              <w:rPr>
                <w:rFonts w:ascii="Arial" w:hAnsi="Arial" w:cs="Arial"/>
                <w:sz w:val="20"/>
              </w:rPr>
              <w:t>articulado</w:t>
            </w:r>
            <w:r w:rsidR="00DE4DB9" w:rsidRPr="00DE4DB9">
              <w:rPr>
                <w:rFonts w:ascii="Arial" w:hAnsi="Arial" w:cs="Arial"/>
                <w:sz w:val="20"/>
              </w:rPr>
              <w:t xml:space="preserve"> con los ajustes sugeridos </w:t>
            </w:r>
            <w:r w:rsidR="00DE4DB9">
              <w:rPr>
                <w:rFonts w:ascii="Arial" w:hAnsi="Arial" w:cs="Arial"/>
                <w:sz w:val="20"/>
              </w:rPr>
              <w:t xml:space="preserve">al primer </w:t>
            </w:r>
            <w:r w:rsidR="00DE4DB9" w:rsidRPr="00DE4DB9">
              <w:rPr>
                <w:rFonts w:ascii="Arial" w:hAnsi="Arial" w:cs="Arial"/>
                <w:sz w:val="20"/>
              </w:rPr>
              <w:t>avance</w:t>
            </w:r>
            <w:r w:rsidR="00DE4DB9">
              <w:rPr>
                <w:rFonts w:ascii="Arial" w:hAnsi="Arial" w:cs="Arial"/>
                <w:sz w:val="20"/>
              </w:rPr>
              <w:t xml:space="preserve"> </w:t>
            </w:r>
          </w:p>
        </w:tc>
        <w:tc>
          <w:tcPr>
            <w:tcW w:w="1905" w:type="dxa"/>
          </w:tcPr>
          <w:p w:rsidR="004057CD" w:rsidRPr="004057CD" w:rsidRDefault="006C1919" w:rsidP="003C32EF">
            <w:pPr>
              <w:rPr>
                <w:rFonts w:ascii="Arial" w:hAnsi="Arial" w:cs="Arial"/>
                <w:sz w:val="20"/>
              </w:rPr>
            </w:pPr>
            <w:r>
              <w:rPr>
                <w:rFonts w:ascii="Arial" w:hAnsi="Arial" w:cs="Arial"/>
                <w:sz w:val="20"/>
              </w:rPr>
              <w:t>Documento de avance</w:t>
            </w:r>
          </w:p>
        </w:tc>
        <w:tc>
          <w:tcPr>
            <w:tcW w:w="1905" w:type="dxa"/>
          </w:tcPr>
          <w:p w:rsidR="006C1919" w:rsidRPr="006C1919" w:rsidRDefault="006C1919" w:rsidP="006C1919">
            <w:pPr>
              <w:rPr>
                <w:rFonts w:ascii="Arial" w:hAnsi="Arial" w:cs="Arial"/>
                <w:sz w:val="20"/>
              </w:rPr>
            </w:pPr>
            <w:r w:rsidRPr="006C1919">
              <w:rPr>
                <w:rFonts w:ascii="Arial" w:hAnsi="Arial" w:cs="Arial"/>
                <w:sz w:val="20"/>
              </w:rPr>
              <w:t>Productos</w:t>
            </w:r>
          </w:p>
          <w:p w:rsidR="006C1919" w:rsidRPr="006C1919" w:rsidRDefault="006C1919" w:rsidP="006C1919">
            <w:pPr>
              <w:rPr>
                <w:rFonts w:ascii="Arial" w:hAnsi="Arial" w:cs="Arial"/>
                <w:sz w:val="20"/>
              </w:rPr>
            </w:pPr>
            <w:r w:rsidRPr="006C1919">
              <w:rPr>
                <w:rFonts w:ascii="Arial" w:hAnsi="Arial" w:cs="Arial"/>
                <w:sz w:val="20"/>
              </w:rPr>
              <w:t>comprometidos:</w:t>
            </w:r>
          </w:p>
          <w:p w:rsidR="004057CD" w:rsidRPr="004057CD" w:rsidRDefault="006C1919" w:rsidP="00D85380">
            <w:pPr>
              <w:rPr>
                <w:rFonts w:ascii="Arial" w:hAnsi="Arial" w:cs="Arial"/>
                <w:sz w:val="20"/>
              </w:rPr>
            </w:pPr>
            <w:r w:rsidRPr="006C1919">
              <w:rPr>
                <w:rFonts w:ascii="Arial" w:hAnsi="Arial" w:cs="Arial"/>
                <w:sz w:val="20"/>
              </w:rPr>
              <w:t>artículo</w:t>
            </w:r>
            <w:r w:rsidR="00B612E0">
              <w:rPr>
                <w:rFonts w:ascii="Arial" w:hAnsi="Arial" w:cs="Arial"/>
                <w:sz w:val="20"/>
              </w:rPr>
              <w:t xml:space="preserve"> de investigación</w:t>
            </w:r>
            <w:r w:rsidR="00D85380">
              <w:rPr>
                <w:rFonts w:ascii="Arial" w:hAnsi="Arial" w:cs="Arial"/>
                <w:sz w:val="20"/>
              </w:rPr>
              <w:t xml:space="preserve"> o</w:t>
            </w:r>
            <w:r>
              <w:rPr>
                <w:rFonts w:ascii="Arial" w:hAnsi="Arial" w:cs="Arial"/>
                <w:sz w:val="20"/>
              </w:rPr>
              <w:t xml:space="preserve"> </w:t>
            </w:r>
            <w:r w:rsidR="00B612E0">
              <w:rPr>
                <w:rFonts w:ascii="Arial" w:hAnsi="Arial" w:cs="Arial"/>
                <w:sz w:val="20"/>
              </w:rPr>
              <w:t>caso de estudio para uso en la enseñanza</w:t>
            </w:r>
          </w:p>
        </w:tc>
      </w:tr>
      <w:tr w:rsidR="00420166" w:rsidTr="00074ED9">
        <w:tc>
          <w:tcPr>
            <w:tcW w:w="1383" w:type="dxa"/>
          </w:tcPr>
          <w:p w:rsidR="00420166" w:rsidRPr="003C32EF" w:rsidRDefault="00420166" w:rsidP="003C32EF">
            <w:pPr>
              <w:rPr>
                <w:rFonts w:ascii="Arial" w:hAnsi="Arial" w:cs="Arial"/>
                <w:b/>
                <w:sz w:val="20"/>
              </w:rPr>
            </w:pPr>
            <w:r w:rsidRPr="003C32EF">
              <w:rPr>
                <w:rFonts w:ascii="Arial" w:hAnsi="Arial" w:cs="Arial"/>
                <w:b/>
                <w:sz w:val="20"/>
              </w:rPr>
              <w:t>Módulo de Apoyo</w:t>
            </w:r>
          </w:p>
        </w:tc>
        <w:tc>
          <w:tcPr>
            <w:tcW w:w="1905" w:type="dxa"/>
          </w:tcPr>
          <w:p w:rsidR="00420166" w:rsidRPr="004057CD" w:rsidRDefault="00420166" w:rsidP="003C32EF">
            <w:pPr>
              <w:rPr>
                <w:rFonts w:ascii="Arial" w:hAnsi="Arial" w:cs="Arial"/>
                <w:sz w:val="20"/>
              </w:rPr>
            </w:pPr>
            <w:r w:rsidRPr="003C32EF">
              <w:rPr>
                <w:rFonts w:ascii="Arial" w:hAnsi="Arial" w:cs="Arial"/>
                <w:sz w:val="20"/>
              </w:rPr>
              <w:t>Acompañamiento Metodológico I</w:t>
            </w:r>
          </w:p>
        </w:tc>
        <w:tc>
          <w:tcPr>
            <w:tcW w:w="1905" w:type="dxa"/>
          </w:tcPr>
          <w:p w:rsidR="00420166" w:rsidRPr="004057CD" w:rsidRDefault="00420166" w:rsidP="00420166">
            <w:pPr>
              <w:rPr>
                <w:rFonts w:ascii="Arial" w:hAnsi="Arial" w:cs="Arial"/>
                <w:sz w:val="20"/>
              </w:rPr>
            </w:pPr>
            <w:r w:rsidRPr="003C32EF">
              <w:rPr>
                <w:rFonts w:ascii="Arial" w:hAnsi="Arial" w:cs="Arial"/>
                <w:sz w:val="20"/>
              </w:rPr>
              <w:t xml:space="preserve">Acompañamiento </w:t>
            </w:r>
            <w:r>
              <w:rPr>
                <w:rFonts w:ascii="Arial" w:hAnsi="Arial" w:cs="Arial"/>
                <w:sz w:val="20"/>
              </w:rPr>
              <w:t xml:space="preserve">Temático </w:t>
            </w:r>
            <w:r w:rsidRPr="003C32EF">
              <w:rPr>
                <w:rFonts w:ascii="Arial" w:hAnsi="Arial" w:cs="Arial"/>
                <w:sz w:val="20"/>
              </w:rPr>
              <w:t>I</w:t>
            </w:r>
          </w:p>
        </w:tc>
        <w:tc>
          <w:tcPr>
            <w:tcW w:w="1905" w:type="dxa"/>
          </w:tcPr>
          <w:p w:rsidR="00420166" w:rsidRPr="004057CD" w:rsidRDefault="006C1919" w:rsidP="006C1919">
            <w:pPr>
              <w:rPr>
                <w:rFonts w:ascii="Arial" w:hAnsi="Arial" w:cs="Arial"/>
                <w:sz w:val="20"/>
              </w:rPr>
            </w:pPr>
            <w:r w:rsidRPr="003C32EF">
              <w:rPr>
                <w:rFonts w:ascii="Arial" w:hAnsi="Arial" w:cs="Arial"/>
                <w:sz w:val="20"/>
              </w:rPr>
              <w:t xml:space="preserve">Acompañamiento </w:t>
            </w:r>
            <w:r>
              <w:rPr>
                <w:rFonts w:ascii="Arial" w:hAnsi="Arial" w:cs="Arial"/>
                <w:sz w:val="20"/>
              </w:rPr>
              <w:t xml:space="preserve">Temático </w:t>
            </w:r>
            <w:r w:rsidRPr="003C32EF">
              <w:rPr>
                <w:rFonts w:ascii="Arial" w:hAnsi="Arial" w:cs="Arial"/>
                <w:sz w:val="20"/>
              </w:rPr>
              <w:t>I</w:t>
            </w:r>
            <w:r>
              <w:rPr>
                <w:rFonts w:ascii="Arial" w:hAnsi="Arial" w:cs="Arial"/>
                <w:sz w:val="20"/>
              </w:rPr>
              <w:t>I</w:t>
            </w:r>
          </w:p>
        </w:tc>
        <w:tc>
          <w:tcPr>
            <w:tcW w:w="1905" w:type="dxa"/>
          </w:tcPr>
          <w:p w:rsidR="00420166" w:rsidRPr="004057CD" w:rsidRDefault="006C1919" w:rsidP="003C32EF">
            <w:pPr>
              <w:rPr>
                <w:rFonts w:ascii="Arial" w:hAnsi="Arial" w:cs="Arial"/>
                <w:sz w:val="20"/>
              </w:rPr>
            </w:pPr>
            <w:r w:rsidRPr="003C32EF">
              <w:rPr>
                <w:rFonts w:ascii="Arial" w:hAnsi="Arial" w:cs="Arial"/>
                <w:sz w:val="20"/>
              </w:rPr>
              <w:t>Acompañamiento Metodológico I</w:t>
            </w:r>
            <w:r>
              <w:rPr>
                <w:rFonts w:ascii="Arial" w:hAnsi="Arial" w:cs="Arial"/>
                <w:sz w:val="20"/>
              </w:rPr>
              <w:t>I</w:t>
            </w:r>
          </w:p>
        </w:tc>
      </w:tr>
      <w:tr w:rsidR="00420166" w:rsidTr="00074ED9">
        <w:tc>
          <w:tcPr>
            <w:tcW w:w="1383" w:type="dxa"/>
          </w:tcPr>
          <w:p w:rsidR="00420166" w:rsidRPr="003C32EF" w:rsidRDefault="00420166" w:rsidP="003C32EF">
            <w:pPr>
              <w:rPr>
                <w:rFonts w:ascii="Arial" w:hAnsi="Arial" w:cs="Arial"/>
                <w:b/>
                <w:sz w:val="20"/>
              </w:rPr>
            </w:pPr>
            <w:r w:rsidRPr="003C32EF">
              <w:rPr>
                <w:rFonts w:ascii="Arial" w:hAnsi="Arial" w:cs="Arial"/>
                <w:b/>
                <w:sz w:val="20"/>
              </w:rPr>
              <w:t>Responsable(s) de la evaluación</w:t>
            </w:r>
          </w:p>
        </w:tc>
        <w:tc>
          <w:tcPr>
            <w:tcW w:w="1905" w:type="dxa"/>
          </w:tcPr>
          <w:p w:rsidR="00420166" w:rsidRPr="004057CD" w:rsidRDefault="00420166" w:rsidP="003C32EF">
            <w:pPr>
              <w:rPr>
                <w:rFonts w:ascii="Arial" w:hAnsi="Arial" w:cs="Arial"/>
                <w:sz w:val="20"/>
              </w:rPr>
            </w:pPr>
            <w:r w:rsidRPr="003C32EF">
              <w:rPr>
                <w:rFonts w:ascii="Arial" w:hAnsi="Arial" w:cs="Arial"/>
                <w:sz w:val="20"/>
              </w:rPr>
              <w:t>Asesor metodológico</w:t>
            </w:r>
            <w:r w:rsidR="00667099">
              <w:rPr>
                <w:rFonts w:ascii="Arial" w:hAnsi="Arial" w:cs="Arial"/>
                <w:sz w:val="20"/>
              </w:rPr>
              <w:t xml:space="preserve"> y temático</w:t>
            </w:r>
          </w:p>
        </w:tc>
        <w:tc>
          <w:tcPr>
            <w:tcW w:w="1905" w:type="dxa"/>
          </w:tcPr>
          <w:p w:rsidR="00420166" w:rsidRDefault="00741520" w:rsidP="00741520">
            <w:pPr>
              <w:rPr>
                <w:rFonts w:ascii="Arial" w:hAnsi="Arial" w:cs="Arial"/>
                <w:sz w:val="20"/>
              </w:rPr>
            </w:pPr>
            <w:r w:rsidRPr="003C32EF">
              <w:rPr>
                <w:rFonts w:ascii="Arial" w:hAnsi="Arial" w:cs="Arial"/>
                <w:sz w:val="20"/>
              </w:rPr>
              <w:t xml:space="preserve">Asesor </w:t>
            </w:r>
          </w:p>
          <w:p w:rsidR="00741520" w:rsidRPr="004057CD" w:rsidRDefault="00667099" w:rsidP="00741520">
            <w:pPr>
              <w:rPr>
                <w:rFonts w:ascii="Arial" w:hAnsi="Arial" w:cs="Arial"/>
                <w:sz w:val="20"/>
              </w:rPr>
            </w:pPr>
            <w:r w:rsidRPr="003C32EF">
              <w:rPr>
                <w:rFonts w:ascii="Arial" w:hAnsi="Arial" w:cs="Arial"/>
                <w:sz w:val="20"/>
              </w:rPr>
              <w:t>metodológico</w:t>
            </w:r>
            <w:r>
              <w:rPr>
                <w:rFonts w:ascii="Arial" w:hAnsi="Arial" w:cs="Arial"/>
                <w:sz w:val="20"/>
              </w:rPr>
              <w:t xml:space="preserve"> y temático</w:t>
            </w:r>
            <w:r w:rsidDel="00667099">
              <w:rPr>
                <w:rFonts w:ascii="Arial" w:hAnsi="Arial" w:cs="Arial"/>
                <w:sz w:val="20"/>
              </w:rPr>
              <w:t xml:space="preserve"> </w:t>
            </w:r>
          </w:p>
        </w:tc>
        <w:tc>
          <w:tcPr>
            <w:tcW w:w="1905" w:type="dxa"/>
          </w:tcPr>
          <w:p w:rsidR="006C1919" w:rsidRDefault="006C1919" w:rsidP="006C1919">
            <w:pPr>
              <w:rPr>
                <w:rFonts w:ascii="Arial" w:hAnsi="Arial" w:cs="Arial"/>
                <w:sz w:val="20"/>
              </w:rPr>
            </w:pPr>
            <w:r w:rsidRPr="003C32EF">
              <w:rPr>
                <w:rFonts w:ascii="Arial" w:hAnsi="Arial" w:cs="Arial"/>
                <w:sz w:val="20"/>
              </w:rPr>
              <w:t xml:space="preserve">Asesor </w:t>
            </w:r>
          </w:p>
          <w:p w:rsidR="00420166" w:rsidRPr="004057CD" w:rsidRDefault="00667099" w:rsidP="006C1919">
            <w:pPr>
              <w:rPr>
                <w:rFonts w:ascii="Arial" w:hAnsi="Arial" w:cs="Arial"/>
                <w:sz w:val="20"/>
              </w:rPr>
            </w:pPr>
            <w:r w:rsidRPr="003C32EF">
              <w:rPr>
                <w:rFonts w:ascii="Arial" w:hAnsi="Arial" w:cs="Arial"/>
                <w:sz w:val="20"/>
              </w:rPr>
              <w:t>metodológico</w:t>
            </w:r>
            <w:r>
              <w:rPr>
                <w:rFonts w:ascii="Arial" w:hAnsi="Arial" w:cs="Arial"/>
                <w:sz w:val="20"/>
              </w:rPr>
              <w:t xml:space="preserve"> y temático</w:t>
            </w:r>
            <w:r w:rsidDel="00667099">
              <w:rPr>
                <w:rFonts w:ascii="Arial" w:hAnsi="Arial" w:cs="Arial"/>
                <w:sz w:val="20"/>
              </w:rPr>
              <w:t xml:space="preserve"> </w:t>
            </w:r>
          </w:p>
        </w:tc>
        <w:tc>
          <w:tcPr>
            <w:tcW w:w="1905" w:type="dxa"/>
          </w:tcPr>
          <w:p w:rsidR="00420166" w:rsidRDefault="006C1919" w:rsidP="003C32EF">
            <w:pPr>
              <w:rPr>
                <w:rFonts w:ascii="Arial" w:hAnsi="Arial" w:cs="Arial"/>
                <w:sz w:val="20"/>
              </w:rPr>
            </w:pPr>
            <w:r w:rsidRPr="006C1919">
              <w:rPr>
                <w:rFonts w:ascii="Arial" w:hAnsi="Arial" w:cs="Arial"/>
                <w:sz w:val="20"/>
              </w:rPr>
              <w:t>Jurados Externos</w:t>
            </w:r>
          </w:p>
          <w:p w:rsidR="006C1919" w:rsidRPr="004057CD" w:rsidRDefault="006C1919" w:rsidP="003C32EF">
            <w:pPr>
              <w:rPr>
                <w:rFonts w:ascii="Arial" w:hAnsi="Arial" w:cs="Arial"/>
                <w:sz w:val="20"/>
              </w:rPr>
            </w:pPr>
            <w:r>
              <w:rPr>
                <w:rFonts w:ascii="Arial" w:hAnsi="Arial" w:cs="Arial"/>
                <w:sz w:val="20"/>
              </w:rPr>
              <w:t>(I+D+i)</w:t>
            </w:r>
          </w:p>
        </w:tc>
      </w:tr>
    </w:tbl>
    <w:p w:rsidR="00DF2669" w:rsidRPr="00D85380" w:rsidRDefault="00DF2669" w:rsidP="00D85380">
      <w:pPr>
        <w:spacing w:before="120" w:after="120" w:line="360" w:lineRule="auto"/>
        <w:jc w:val="both"/>
        <w:rPr>
          <w:rFonts w:ascii="Arial" w:hAnsi="Arial" w:cs="Arial"/>
        </w:rPr>
      </w:pPr>
    </w:p>
    <w:p w:rsidR="003C78E2" w:rsidRDefault="003E6065" w:rsidP="00BD6F24">
      <w:pPr>
        <w:pStyle w:val="Prrafodelista"/>
        <w:numPr>
          <w:ilvl w:val="1"/>
          <w:numId w:val="15"/>
        </w:numPr>
        <w:spacing w:before="120" w:after="120" w:line="360" w:lineRule="auto"/>
        <w:contextualSpacing w:val="0"/>
        <w:jc w:val="both"/>
        <w:rPr>
          <w:rFonts w:ascii="Arial" w:hAnsi="Arial" w:cs="Arial"/>
        </w:rPr>
      </w:pPr>
      <w:r w:rsidRPr="004E7EB1">
        <w:rPr>
          <w:rFonts w:ascii="Arial" w:hAnsi="Arial" w:cs="Arial"/>
          <w:b/>
        </w:rPr>
        <w:t xml:space="preserve">De la </w:t>
      </w:r>
      <w:r w:rsidR="006A62C5">
        <w:rPr>
          <w:rFonts w:ascii="Arial" w:hAnsi="Arial" w:cs="Arial"/>
          <w:b/>
        </w:rPr>
        <w:t xml:space="preserve">elección de la </w:t>
      </w:r>
      <w:r w:rsidR="004E7EB1" w:rsidRPr="004E7EB1">
        <w:rPr>
          <w:rFonts w:ascii="Arial" w:hAnsi="Arial" w:cs="Arial"/>
          <w:b/>
        </w:rPr>
        <w:t>línea de profundización</w:t>
      </w:r>
      <w:r w:rsidR="00D437D2" w:rsidRPr="004E7EB1">
        <w:rPr>
          <w:rFonts w:ascii="Arial" w:hAnsi="Arial" w:cs="Arial"/>
          <w:b/>
        </w:rPr>
        <w:t xml:space="preserve"> y </w:t>
      </w:r>
      <w:r w:rsidR="004E7EB1" w:rsidRPr="004E7EB1">
        <w:rPr>
          <w:rFonts w:ascii="Arial" w:hAnsi="Arial" w:cs="Arial"/>
          <w:b/>
        </w:rPr>
        <w:t>asignación</w:t>
      </w:r>
      <w:r w:rsidR="004E7EB1">
        <w:rPr>
          <w:rFonts w:ascii="Arial" w:hAnsi="Arial" w:cs="Arial"/>
          <w:b/>
        </w:rPr>
        <w:t xml:space="preserve"> de asesores</w:t>
      </w:r>
      <w:r w:rsidRPr="004E7EB1">
        <w:rPr>
          <w:rFonts w:ascii="Arial" w:hAnsi="Arial" w:cs="Arial"/>
        </w:rPr>
        <w:t xml:space="preserve">: </w:t>
      </w:r>
      <w:r w:rsidR="00D437D2" w:rsidRPr="004E7EB1">
        <w:rPr>
          <w:rFonts w:ascii="Arial" w:hAnsi="Arial" w:cs="Arial"/>
        </w:rPr>
        <w:t>Al iniciar el programa de maestría</w:t>
      </w:r>
      <w:r w:rsidR="00AC2752">
        <w:rPr>
          <w:rFonts w:ascii="Arial" w:hAnsi="Arial" w:cs="Arial"/>
        </w:rPr>
        <w:t xml:space="preserve"> los </w:t>
      </w:r>
      <w:r w:rsidR="00D437D2" w:rsidRPr="004E7EB1">
        <w:rPr>
          <w:rFonts w:ascii="Arial" w:hAnsi="Arial" w:cs="Arial"/>
        </w:rPr>
        <w:t xml:space="preserve">estudiantes </w:t>
      </w:r>
      <w:r w:rsidR="00524FB8" w:rsidRPr="004E7EB1">
        <w:rPr>
          <w:rFonts w:ascii="Arial" w:hAnsi="Arial" w:cs="Arial"/>
        </w:rPr>
        <w:t xml:space="preserve">deberán seleccionar </w:t>
      </w:r>
      <w:r w:rsidR="00250F32">
        <w:rPr>
          <w:rFonts w:ascii="Arial" w:hAnsi="Arial" w:cs="Arial"/>
        </w:rPr>
        <w:t xml:space="preserve">la línea de profundización en la que se enmarcará su </w:t>
      </w:r>
      <w:r w:rsidR="00524FB8" w:rsidRPr="004E7EB1">
        <w:rPr>
          <w:rFonts w:ascii="Arial" w:hAnsi="Arial" w:cs="Arial"/>
        </w:rPr>
        <w:t xml:space="preserve">trabajo de grado, </w:t>
      </w:r>
      <w:r w:rsidR="00D437D2" w:rsidRPr="004E7EB1">
        <w:rPr>
          <w:rFonts w:ascii="Arial" w:hAnsi="Arial" w:cs="Arial"/>
        </w:rPr>
        <w:t xml:space="preserve">acorde con las </w:t>
      </w:r>
      <w:r w:rsidR="004E0710" w:rsidRPr="004E7EB1">
        <w:rPr>
          <w:rFonts w:ascii="Arial" w:hAnsi="Arial" w:cs="Arial"/>
        </w:rPr>
        <w:t>ofertadas</w:t>
      </w:r>
      <w:r w:rsidR="00D437D2" w:rsidRPr="004E7EB1">
        <w:rPr>
          <w:rFonts w:ascii="Arial" w:hAnsi="Arial" w:cs="Arial"/>
        </w:rPr>
        <w:t xml:space="preserve"> por el programa de maestría</w:t>
      </w:r>
      <w:r w:rsidR="006A62C5">
        <w:rPr>
          <w:rFonts w:ascii="Arial" w:hAnsi="Arial" w:cs="Arial"/>
        </w:rPr>
        <w:t>. C</w:t>
      </w:r>
      <w:r w:rsidR="00250F32">
        <w:rPr>
          <w:rFonts w:ascii="Arial" w:hAnsi="Arial" w:cs="Arial"/>
        </w:rPr>
        <w:t>abe destacar que d</w:t>
      </w:r>
      <w:r w:rsidR="00524FB8" w:rsidRPr="004E7EB1">
        <w:rPr>
          <w:rFonts w:ascii="Arial" w:hAnsi="Arial" w:cs="Arial"/>
        </w:rPr>
        <w:t xml:space="preserve">ichas líneas se encuentran </w:t>
      </w:r>
      <w:r w:rsidR="004E0710" w:rsidRPr="004E7EB1">
        <w:rPr>
          <w:rFonts w:ascii="Arial" w:hAnsi="Arial" w:cs="Arial"/>
        </w:rPr>
        <w:t xml:space="preserve">relacionadas </w:t>
      </w:r>
      <w:r w:rsidR="00524FB8" w:rsidRPr="004E7EB1">
        <w:rPr>
          <w:rFonts w:ascii="Arial" w:hAnsi="Arial" w:cs="Arial"/>
        </w:rPr>
        <w:t xml:space="preserve">con </w:t>
      </w:r>
      <w:r w:rsidR="00AC2752">
        <w:rPr>
          <w:rFonts w:ascii="Arial" w:hAnsi="Arial" w:cs="Arial"/>
        </w:rPr>
        <w:t xml:space="preserve">los </w:t>
      </w:r>
      <w:r w:rsidR="00875A22">
        <w:rPr>
          <w:rFonts w:ascii="Arial" w:hAnsi="Arial" w:cs="Arial"/>
        </w:rPr>
        <w:t>Grupo</w:t>
      </w:r>
      <w:r w:rsidR="00AC2752">
        <w:rPr>
          <w:rFonts w:ascii="Arial" w:hAnsi="Arial" w:cs="Arial"/>
        </w:rPr>
        <w:t>s</w:t>
      </w:r>
      <w:r w:rsidR="00524FB8" w:rsidRPr="004E7EB1">
        <w:rPr>
          <w:rFonts w:ascii="Arial" w:hAnsi="Arial" w:cs="Arial"/>
        </w:rPr>
        <w:t xml:space="preserve"> de Investigación </w:t>
      </w:r>
      <w:r w:rsidR="00AC2752">
        <w:rPr>
          <w:rFonts w:ascii="Arial" w:hAnsi="Arial" w:cs="Arial"/>
        </w:rPr>
        <w:t>Economía, Derechos y Globalización y FICB-PG</w:t>
      </w:r>
      <w:r w:rsidR="00E43597">
        <w:rPr>
          <w:rFonts w:ascii="Arial" w:hAnsi="Arial" w:cs="Arial"/>
        </w:rPr>
        <w:t>, adscritos a la Facultad de Ciencias Administrativas, Económicas y Contables</w:t>
      </w:r>
      <w:r w:rsidR="00BA00BB">
        <w:rPr>
          <w:rFonts w:ascii="Arial" w:hAnsi="Arial" w:cs="Arial"/>
        </w:rPr>
        <w:t xml:space="preserve"> y a la de Ingeniería y Ciencias Básicas</w:t>
      </w:r>
      <w:r w:rsidR="00524FB8" w:rsidRPr="004E7EB1">
        <w:rPr>
          <w:rFonts w:ascii="Arial" w:hAnsi="Arial" w:cs="Arial"/>
        </w:rPr>
        <w:t>. Luego de esto</w:t>
      </w:r>
      <w:r w:rsidR="006A62C5">
        <w:rPr>
          <w:rFonts w:ascii="Arial" w:hAnsi="Arial" w:cs="Arial"/>
        </w:rPr>
        <w:t>,</w:t>
      </w:r>
      <w:r w:rsidR="00250F32">
        <w:rPr>
          <w:rFonts w:ascii="Arial" w:hAnsi="Arial" w:cs="Arial"/>
        </w:rPr>
        <w:t xml:space="preserve"> la coordinación del programa de </w:t>
      </w:r>
      <w:r w:rsidR="00524FB8" w:rsidRPr="004E7EB1">
        <w:rPr>
          <w:rFonts w:ascii="Arial" w:hAnsi="Arial" w:cs="Arial"/>
        </w:rPr>
        <w:t xml:space="preserve">maestría </w:t>
      </w:r>
      <w:r w:rsidR="00250F32">
        <w:rPr>
          <w:rFonts w:ascii="Arial" w:hAnsi="Arial" w:cs="Arial"/>
        </w:rPr>
        <w:t>asignará asesores</w:t>
      </w:r>
      <w:r w:rsidR="00524FB8" w:rsidRPr="004E7EB1">
        <w:rPr>
          <w:rFonts w:ascii="Arial" w:hAnsi="Arial" w:cs="Arial"/>
        </w:rPr>
        <w:t xml:space="preserve">, tanto temático como metodológico, que acompañarán el proceso </w:t>
      </w:r>
      <w:r w:rsidR="004E0710" w:rsidRPr="004E7EB1">
        <w:rPr>
          <w:rFonts w:ascii="Arial" w:hAnsi="Arial" w:cs="Arial"/>
        </w:rPr>
        <w:t>del trabajo de grado</w:t>
      </w:r>
      <w:r w:rsidR="00524FB8" w:rsidRPr="004E7EB1">
        <w:rPr>
          <w:rFonts w:ascii="Arial" w:hAnsi="Arial" w:cs="Arial"/>
        </w:rPr>
        <w:t>.</w:t>
      </w:r>
      <w:r w:rsidR="00250F32">
        <w:rPr>
          <w:rFonts w:ascii="Arial" w:hAnsi="Arial" w:cs="Arial"/>
        </w:rPr>
        <w:t xml:space="preserve"> </w:t>
      </w:r>
      <w:r w:rsidR="00524FB8" w:rsidRPr="004E7EB1">
        <w:rPr>
          <w:rFonts w:ascii="Arial" w:hAnsi="Arial" w:cs="Arial"/>
        </w:rPr>
        <w:t xml:space="preserve">Se </w:t>
      </w:r>
      <w:r w:rsidR="0031757E" w:rsidRPr="004E7EB1">
        <w:rPr>
          <w:rFonts w:ascii="Arial" w:hAnsi="Arial" w:cs="Arial"/>
        </w:rPr>
        <w:t xml:space="preserve">debe tener presente que </w:t>
      </w:r>
      <w:r w:rsidR="00875A22">
        <w:rPr>
          <w:rFonts w:ascii="Arial" w:hAnsi="Arial" w:cs="Arial"/>
        </w:rPr>
        <w:t>este proceso es de carácter individual</w:t>
      </w:r>
      <w:r w:rsidR="0031757E" w:rsidRPr="004E7EB1">
        <w:rPr>
          <w:rFonts w:ascii="Arial" w:hAnsi="Arial" w:cs="Arial"/>
        </w:rPr>
        <w:t>.</w:t>
      </w:r>
      <w:r w:rsidR="00BD6F24">
        <w:rPr>
          <w:rFonts w:ascii="Arial" w:hAnsi="Arial" w:cs="Arial"/>
        </w:rPr>
        <w:t xml:space="preserve"> La elección de línea y consecuente asignación de asesores</w:t>
      </w:r>
      <w:r w:rsidR="00BD6F24" w:rsidRPr="00BD6F24">
        <w:rPr>
          <w:rFonts w:ascii="Arial" w:hAnsi="Arial" w:cs="Arial"/>
        </w:rPr>
        <w:t xml:space="preserve"> </w:t>
      </w:r>
      <w:r w:rsidR="00BD6F24">
        <w:rPr>
          <w:rFonts w:ascii="Arial" w:hAnsi="Arial" w:cs="Arial"/>
        </w:rPr>
        <w:t>deberá ocurrir en las</w:t>
      </w:r>
      <w:r w:rsidR="00BD6F24" w:rsidRPr="00BD6F24">
        <w:rPr>
          <w:rFonts w:ascii="Arial" w:hAnsi="Arial" w:cs="Arial"/>
        </w:rPr>
        <w:t xml:space="preserve"> tres primeras semanas del primer semestre académico</w:t>
      </w:r>
      <w:r w:rsidR="00BD6F24">
        <w:rPr>
          <w:rFonts w:ascii="Arial" w:hAnsi="Arial" w:cs="Arial"/>
        </w:rPr>
        <w:t>.</w:t>
      </w:r>
    </w:p>
    <w:p w:rsidR="008D6327" w:rsidRDefault="00ED4677" w:rsidP="0028696E">
      <w:pPr>
        <w:pStyle w:val="Prrafodelista"/>
        <w:numPr>
          <w:ilvl w:val="1"/>
          <w:numId w:val="15"/>
        </w:numPr>
        <w:spacing w:before="120" w:after="120" w:line="360" w:lineRule="auto"/>
        <w:contextualSpacing w:val="0"/>
        <w:jc w:val="both"/>
        <w:rPr>
          <w:rFonts w:ascii="Arial" w:hAnsi="Arial" w:cs="Arial"/>
        </w:rPr>
      </w:pPr>
      <w:r w:rsidRPr="003C78E2">
        <w:rPr>
          <w:rFonts w:ascii="Arial" w:hAnsi="Arial" w:cs="Arial"/>
          <w:b/>
        </w:rPr>
        <w:t xml:space="preserve">Evaluación de los adelantos </w:t>
      </w:r>
      <w:r w:rsidR="004E0710" w:rsidRPr="003C78E2">
        <w:rPr>
          <w:rFonts w:ascii="Arial" w:hAnsi="Arial" w:cs="Arial"/>
          <w:b/>
        </w:rPr>
        <w:t>d</w:t>
      </w:r>
      <w:r w:rsidR="00C62890" w:rsidRPr="003C78E2">
        <w:rPr>
          <w:rFonts w:ascii="Arial" w:hAnsi="Arial" w:cs="Arial"/>
          <w:b/>
        </w:rPr>
        <w:t>el trabajo de grado</w:t>
      </w:r>
      <w:r w:rsidR="00950510" w:rsidRPr="003C78E2">
        <w:rPr>
          <w:rFonts w:ascii="Arial" w:hAnsi="Arial" w:cs="Arial"/>
        </w:rPr>
        <w:t xml:space="preserve">: </w:t>
      </w:r>
      <w:r w:rsidR="00E449BB">
        <w:rPr>
          <w:rFonts w:ascii="Arial" w:hAnsi="Arial" w:cs="Arial"/>
        </w:rPr>
        <w:t>Los trabajos de grado deberán seguir un proceso de elaboración que implica</w:t>
      </w:r>
      <w:r w:rsidR="00705DF3">
        <w:rPr>
          <w:rFonts w:ascii="Arial" w:hAnsi="Arial" w:cs="Arial"/>
        </w:rPr>
        <w:t>n avances en</w:t>
      </w:r>
      <w:r w:rsidR="00D1089B">
        <w:rPr>
          <w:rFonts w:ascii="Arial" w:hAnsi="Arial" w:cs="Arial"/>
        </w:rPr>
        <w:t>:</w:t>
      </w:r>
      <w:r w:rsidR="00E449BB">
        <w:rPr>
          <w:rFonts w:ascii="Arial" w:hAnsi="Arial" w:cs="Arial"/>
        </w:rPr>
        <w:t xml:space="preserve"> 1. La </w:t>
      </w:r>
      <w:r w:rsidR="00E449BB">
        <w:rPr>
          <w:rFonts w:ascii="Arial" w:hAnsi="Arial" w:cs="Arial"/>
        </w:rPr>
        <w:lastRenderedPageBreak/>
        <w:t>contextualización y definició</w:t>
      </w:r>
      <w:r w:rsidR="00D1089B">
        <w:rPr>
          <w:rFonts w:ascii="Arial" w:hAnsi="Arial" w:cs="Arial"/>
        </w:rPr>
        <w:t>n del problema de investigación,</w:t>
      </w:r>
      <w:r w:rsidR="00E449BB">
        <w:rPr>
          <w:rFonts w:ascii="Arial" w:hAnsi="Arial" w:cs="Arial"/>
        </w:rPr>
        <w:t xml:space="preserve"> 2. La definición de </w:t>
      </w:r>
      <w:r w:rsidR="006571DE">
        <w:rPr>
          <w:rFonts w:ascii="Arial" w:hAnsi="Arial" w:cs="Arial"/>
        </w:rPr>
        <w:t xml:space="preserve">la </w:t>
      </w:r>
      <w:r w:rsidR="001842CB">
        <w:rPr>
          <w:rFonts w:ascii="Arial" w:hAnsi="Arial" w:cs="Arial"/>
        </w:rPr>
        <w:t xml:space="preserve">estrategia metodológica </w:t>
      </w:r>
      <w:r w:rsidR="00E449BB">
        <w:rPr>
          <w:rFonts w:ascii="Arial" w:hAnsi="Arial" w:cs="Arial"/>
        </w:rPr>
        <w:t>para abord</w:t>
      </w:r>
      <w:r w:rsidR="00D1089B">
        <w:rPr>
          <w:rFonts w:ascii="Arial" w:hAnsi="Arial" w:cs="Arial"/>
        </w:rPr>
        <w:t>ar el problema de investigación,</w:t>
      </w:r>
      <w:r w:rsidR="00E449BB">
        <w:rPr>
          <w:rFonts w:ascii="Arial" w:hAnsi="Arial" w:cs="Arial"/>
        </w:rPr>
        <w:t xml:space="preserve"> 3. </w:t>
      </w:r>
      <w:r w:rsidR="00CF2DC1">
        <w:rPr>
          <w:rFonts w:ascii="Arial" w:hAnsi="Arial" w:cs="Arial"/>
        </w:rPr>
        <w:t>El t</w:t>
      </w:r>
      <w:r w:rsidR="00E449BB">
        <w:rPr>
          <w:rFonts w:ascii="Arial" w:hAnsi="Arial" w:cs="Arial"/>
        </w:rPr>
        <w:t xml:space="preserve">rabajo </w:t>
      </w:r>
      <w:r w:rsidR="00D1089B">
        <w:rPr>
          <w:rFonts w:ascii="Arial" w:hAnsi="Arial" w:cs="Arial"/>
        </w:rPr>
        <w:t>de campo,</w:t>
      </w:r>
      <w:r w:rsidR="00E449BB">
        <w:rPr>
          <w:rFonts w:ascii="Arial" w:hAnsi="Arial" w:cs="Arial"/>
        </w:rPr>
        <w:t xml:space="preserve"> y 4. La interpretación</w:t>
      </w:r>
      <w:r w:rsidR="00CF2DC1">
        <w:rPr>
          <w:rFonts w:ascii="Arial" w:hAnsi="Arial" w:cs="Arial"/>
        </w:rPr>
        <w:t xml:space="preserve"> de los resultados</w:t>
      </w:r>
      <w:r w:rsidR="00E449BB">
        <w:rPr>
          <w:rFonts w:ascii="Arial" w:hAnsi="Arial" w:cs="Arial"/>
        </w:rPr>
        <w:t xml:space="preserve">. </w:t>
      </w:r>
    </w:p>
    <w:p w:rsidR="001842CB" w:rsidRDefault="00E449BB" w:rsidP="001842CB">
      <w:pPr>
        <w:pStyle w:val="Prrafodelista"/>
        <w:numPr>
          <w:ilvl w:val="2"/>
          <w:numId w:val="15"/>
        </w:numPr>
        <w:spacing w:before="120" w:after="120" w:line="360" w:lineRule="auto"/>
        <w:contextualSpacing w:val="0"/>
        <w:jc w:val="both"/>
        <w:rPr>
          <w:rFonts w:ascii="Arial" w:hAnsi="Arial" w:cs="Arial"/>
        </w:rPr>
      </w:pPr>
      <w:r>
        <w:rPr>
          <w:rFonts w:ascii="Arial" w:hAnsi="Arial" w:cs="Arial"/>
        </w:rPr>
        <w:t xml:space="preserve">Durante el </w:t>
      </w:r>
      <w:r w:rsidRPr="00FB0A30">
        <w:rPr>
          <w:rFonts w:ascii="Arial" w:hAnsi="Arial" w:cs="Arial"/>
          <w:b/>
        </w:rPr>
        <w:t>primer semestre</w:t>
      </w:r>
      <w:r>
        <w:rPr>
          <w:rFonts w:ascii="Arial" w:hAnsi="Arial" w:cs="Arial"/>
        </w:rPr>
        <w:t xml:space="preserve"> se realizará la </w:t>
      </w:r>
      <w:r w:rsidR="00CF2DC1">
        <w:rPr>
          <w:rFonts w:ascii="Arial" w:hAnsi="Arial" w:cs="Arial"/>
        </w:rPr>
        <w:t>contextualización</w:t>
      </w:r>
      <w:r>
        <w:rPr>
          <w:rFonts w:ascii="Arial" w:hAnsi="Arial" w:cs="Arial"/>
        </w:rPr>
        <w:t xml:space="preserve"> del problema de investigación</w:t>
      </w:r>
      <w:r w:rsidR="00532B9B">
        <w:rPr>
          <w:rFonts w:ascii="Arial" w:hAnsi="Arial" w:cs="Arial"/>
        </w:rPr>
        <w:t xml:space="preserve"> y el planteamiento de la pregunta de </w:t>
      </w:r>
      <w:r w:rsidR="00F2678A">
        <w:rPr>
          <w:rFonts w:ascii="Arial" w:hAnsi="Arial" w:cs="Arial"/>
        </w:rPr>
        <w:t>investigación</w:t>
      </w:r>
      <w:r>
        <w:rPr>
          <w:rFonts w:ascii="Arial" w:hAnsi="Arial" w:cs="Arial"/>
        </w:rPr>
        <w:t xml:space="preserve">. </w:t>
      </w:r>
      <w:r w:rsidR="00DE33DE">
        <w:rPr>
          <w:rFonts w:ascii="Arial" w:hAnsi="Arial" w:cs="Arial"/>
        </w:rPr>
        <w:t>Para</w:t>
      </w:r>
      <w:r>
        <w:rPr>
          <w:rFonts w:ascii="Arial" w:hAnsi="Arial" w:cs="Arial"/>
        </w:rPr>
        <w:t xml:space="preserve"> ésta se </w:t>
      </w:r>
      <w:r w:rsidR="00DE33DE">
        <w:rPr>
          <w:rFonts w:ascii="Arial" w:hAnsi="Arial" w:cs="Arial"/>
        </w:rPr>
        <w:t>efectuará el</w:t>
      </w:r>
      <w:r>
        <w:rPr>
          <w:rFonts w:ascii="Arial" w:hAnsi="Arial" w:cs="Arial"/>
        </w:rPr>
        <w:t xml:space="preserve"> ejercicio </w:t>
      </w:r>
      <w:r w:rsidR="00AC2752">
        <w:rPr>
          <w:rFonts w:ascii="Arial" w:hAnsi="Arial" w:cs="Arial"/>
        </w:rPr>
        <w:t xml:space="preserve">de revisión de literatura </w:t>
      </w:r>
      <w:r w:rsidR="00DE33DE">
        <w:rPr>
          <w:rFonts w:ascii="Arial" w:hAnsi="Arial" w:cs="Arial"/>
        </w:rPr>
        <w:t>correspondiente</w:t>
      </w:r>
      <w:r>
        <w:rPr>
          <w:rFonts w:ascii="Arial" w:hAnsi="Arial" w:cs="Arial"/>
        </w:rPr>
        <w:t xml:space="preserve">, </w:t>
      </w:r>
      <w:r w:rsidR="00DE33DE">
        <w:rPr>
          <w:rFonts w:ascii="Arial" w:hAnsi="Arial" w:cs="Arial"/>
        </w:rPr>
        <w:t xml:space="preserve">con la subsecuente </w:t>
      </w:r>
      <w:r>
        <w:rPr>
          <w:rFonts w:ascii="Arial" w:hAnsi="Arial" w:cs="Arial"/>
        </w:rPr>
        <w:t xml:space="preserve">lectura de textos científicos y empíricos, la escritura de textos científicos y empíricos, </w:t>
      </w:r>
      <w:r w:rsidR="00DE33DE">
        <w:rPr>
          <w:rFonts w:ascii="Arial" w:hAnsi="Arial" w:cs="Arial"/>
        </w:rPr>
        <w:t xml:space="preserve">el uso de </w:t>
      </w:r>
      <w:r>
        <w:rPr>
          <w:rFonts w:ascii="Arial" w:hAnsi="Arial" w:cs="Arial"/>
        </w:rPr>
        <w:t>herramientas para el manejo bibliográfico y la definición de la revista en la que se planea publicar</w:t>
      </w:r>
      <w:r w:rsidR="00AC2752">
        <w:rPr>
          <w:rFonts w:ascii="Arial" w:hAnsi="Arial" w:cs="Arial"/>
        </w:rPr>
        <w:t xml:space="preserve"> </w:t>
      </w:r>
      <w:r w:rsidR="00937D80">
        <w:rPr>
          <w:rFonts w:ascii="Arial" w:hAnsi="Arial" w:cs="Arial"/>
        </w:rPr>
        <w:t>y</w:t>
      </w:r>
      <w:r w:rsidR="00C24305">
        <w:rPr>
          <w:rFonts w:ascii="Arial" w:hAnsi="Arial" w:cs="Arial"/>
        </w:rPr>
        <w:t xml:space="preserve"> </w:t>
      </w:r>
      <w:r w:rsidR="000920AA">
        <w:rPr>
          <w:rFonts w:ascii="Arial" w:hAnsi="Arial" w:cs="Arial"/>
        </w:rPr>
        <w:t>el ámbito u organización de aplicación</w:t>
      </w:r>
      <w:r w:rsidR="00937D80">
        <w:rPr>
          <w:rFonts w:ascii="Arial" w:hAnsi="Arial" w:cs="Arial"/>
        </w:rPr>
        <w:t xml:space="preserve"> cuando corresponda</w:t>
      </w:r>
      <w:r>
        <w:rPr>
          <w:rFonts w:ascii="Arial" w:hAnsi="Arial" w:cs="Arial"/>
        </w:rPr>
        <w:t xml:space="preserve">. </w:t>
      </w:r>
      <w:r w:rsidR="00CF2DC1">
        <w:rPr>
          <w:rFonts w:ascii="Arial" w:hAnsi="Arial" w:cs="Arial"/>
        </w:rPr>
        <w:t xml:space="preserve">En este primer semestre el entregable </w:t>
      </w:r>
      <w:r w:rsidR="00020C9D">
        <w:rPr>
          <w:rFonts w:ascii="Arial" w:hAnsi="Arial" w:cs="Arial"/>
        </w:rPr>
        <w:t>de</w:t>
      </w:r>
      <w:r w:rsidR="00CF2DC1">
        <w:rPr>
          <w:rFonts w:ascii="Arial" w:hAnsi="Arial" w:cs="Arial"/>
        </w:rPr>
        <w:t>l avance de trabajo de grado corresponderá a la revisión de la literatura y al planteamiento de</w:t>
      </w:r>
      <w:r w:rsidR="00532B9B">
        <w:rPr>
          <w:rFonts w:ascii="Arial" w:hAnsi="Arial" w:cs="Arial"/>
        </w:rPr>
        <w:t>l problema de</w:t>
      </w:r>
      <w:r w:rsidR="00CF2DC1">
        <w:rPr>
          <w:rFonts w:ascii="Arial" w:hAnsi="Arial" w:cs="Arial"/>
        </w:rPr>
        <w:t xml:space="preserve"> investigación y tendrá como </w:t>
      </w:r>
      <w:r w:rsidR="00DE33DE">
        <w:rPr>
          <w:rFonts w:ascii="Arial" w:hAnsi="Arial" w:cs="Arial"/>
        </w:rPr>
        <w:t>extensión máxima</w:t>
      </w:r>
      <w:r w:rsidR="00CF2DC1">
        <w:rPr>
          <w:rFonts w:ascii="Arial" w:hAnsi="Arial" w:cs="Arial"/>
        </w:rPr>
        <w:t xml:space="preserve"> 10 páginas</w:t>
      </w:r>
      <w:r w:rsidR="00937D80">
        <w:rPr>
          <w:rFonts w:ascii="Arial" w:hAnsi="Arial" w:cs="Arial"/>
        </w:rPr>
        <w:t>. El documento deber</w:t>
      </w:r>
      <w:r w:rsidR="00FB7166">
        <w:rPr>
          <w:rFonts w:ascii="Arial" w:hAnsi="Arial" w:cs="Arial"/>
        </w:rPr>
        <w:t>á ser elaborado conforme a las pautas</w:t>
      </w:r>
      <w:r w:rsidR="00937D80">
        <w:rPr>
          <w:rFonts w:ascii="Arial" w:hAnsi="Arial" w:cs="Arial"/>
        </w:rPr>
        <w:t xml:space="preserve"> editoriales </w:t>
      </w:r>
      <w:r w:rsidR="00806898">
        <w:rPr>
          <w:rFonts w:ascii="Arial" w:hAnsi="Arial" w:cs="Arial"/>
        </w:rPr>
        <w:t>sugeridas por la IUPG.</w:t>
      </w:r>
    </w:p>
    <w:p w:rsidR="008D6327" w:rsidRPr="00937D80" w:rsidRDefault="00A21E72" w:rsidP="00937D80">
      <w:pPr>
        <w:pStyle w:val="Prrafodelista"/>
        <w:spacing w:before="120" w:after="120" w:line="360" w:lineRule="auto"/>
        <w:contextualSpacing w:val="0"/>
        <w:jc w:val="both"/>
        <w:rPr>
          <w:rFonts w:ascii="Arial" w:hAnsi="Arial" w:cs="Arial"/>
        </w:rPr>
      </w:pPr>
      <w:r>
        <w:rPr>
          <w:rFonts w:ascii="Arial" w:hAnsi="Arial" w:cs="Arial"/>
        </w:rPr>
        <w:t>La</w:t>
      </w:r>
      <w:r w:rsidRPr="00A21E72">
        <w:rPr>
          <w:rFonts w:ascii="Arial" w:hAnsi="Arial" w:cs="Arial"/>
        </w:rPr>
        <w:t xml:space="preserve"> </w:t>
      </w:r>
      <w:r w:rsidR="00806898">
        <w:rPr>
          <w:rFonts w:ascii="Arial" w:hAnsi="Arial" w:cs="Arial"/>
        </w:rPr>
        <w:t xml:space="preserve">evaluación </w:t>
      </w:r>
      <w:r w:rsidR="00806898" w:rsidRPr="00A21E72">
        <w:rPr>
          <w:rFonts w:ascii="Arial" w:hAnsi="Arial" w:cs="Arial"/>
        </w:rPr>
        <w:t>tiene un equivalente de 3 créditos</w:t>
      </w:r>
      <w:r w:rsidR="00806898">
        <w:rPr>
          <w:rFonts w:ascii="Arial" w:hAnsi="Arial" w:cs="Arial"/>
        </w:rPr>
        <w:t xml:space="preserve"> académicos del programa en el módulo/asignatura </w:t>
      </w:r>
      <w:r w:rsidR="00806898" w:rsidRPr="00210883">
        <w:rPr>
          <w:rFonts w:ascii="Arial" w:hAnsi="Arial" w:cs="Arial"/>
          <w:u w:val="single"/>
        </w:rPr>
        <w:t>Acompañamiento Metodológico I</w:t>
      </w:r>
      <w:r w:rsidR="00806898" w:rsidRPr="00806898">
        <w:rPr>
          <w:rFonts w:ascii="Arial" w:hAnsi="Arial" w:cs="Arial"/>
        </w:rPr>
        <w:t>. La</w:t>
      </w:r>
      <w:r w:rsidR="00806898" w:rsidRPr="00A21E72">
        <w:rPr>
          <w:rFonts w:ascii="Arial" w:hAnsi="Arial" w:cs="Arial"/>
        </w:rPr>
        <w:t xml:space="preserve"> </w:t>
      </w:r>
      <w:r w:rsidRPr="00A21E72">
        <w:rPr>
          <w:rFonts w:ascii="Arial" w:hAnsi="Arial" w:cs="Arial"/>
        </w:rPr>
        <w:t>entrega</w:t>
      </w:r>
      <w:r>
        <w:rPr>
          <w:rFonts w:ascii="Arial" w:hAnsi="Arial" w:cs="Arial"/>
        </w:rPr>
        <w:t xml:space="preserve"> de este avance</w:t>
      </w:r>
      <w:r w:rsidR="00937D80">
        <w:rPr>
          <w:rFonts w:ascii="Arial" w:hAnsi="Arial" w:cs="Arial"/>
        </w:rPr>
        <w:t xml:space="preserve"> deberá ocurrir el último lunes del semestre y </w:t>
      </w:r>
      <w:r w:rsidR="009A0A9B">
        <w:rPr>
          <w:rFonts w:ascii="Arial" w:hAnsi="Arial" w:cs="Arial"/>
        </w:rPr>
        <w:t xml:space="preserve">tendrá </w:t>
      </w:r>
      <w:r w:rsidRPr="00A21E72">
        <w:rPr>
          <w:rFonts w:ascii="Arial" w:hAnsi="Arial" w:cs="Arial"/>
        </w:rPr>
        <w:t>un peso de</w:t>
      </w:r>
      <w:r w:rsidR="008D6327">
        <w:rPr>
          <w:rFonts w:ascii="Arial" w:hAnsi="Arial" w:cs="Arial"/>
        </w:rPr>
        <w:t>l</w:t>
      </w:r>
      <w:r w:rsidRPr="00A21E72">
        <w:rPr>
          <w:rFonts w:ascii="Arial" w:hAnsi="Arial" w:cs="Arial"/>
        </w:rPr>
        <w:t xml:space="preserve"> </w:t>
      </w:r>
      <w:r w:rsidR="001842CB">
        <w:rPr>
          <w:rFonts w:ascii="Arial" w:hAnsi="Arial" w:cs="Arial"/>
        </w:rPr>
        <w:t>cincuenta</w:t>
      </w:r>
      <w:r w:rsidR="00DE4DB9">
        <w:rPr>
          <w:rFonts w:ascii="Arial" w:hAnsi="Arial" w:cs="Arial"/>
        </w:rPr>
        <w:t xml:space="preserve"> </w:t>
      </w:r>
      <w:r w:rsidR="00937D80">
        <w:rPr>
          <w:rFonts w:ascii="Arial" w:hAnsi="Arial" w:cs="Arial"/>
        </w:rPr>
        <w:t>por ciento</w:t>
      </w:r>
      <w:r w:rsidR="001842CB">
        <w:rPr>
          <w:rFonts w:ascii="Arial" w:hAnsi="Arial" w:cs="Arial"/>
        </w:rPr>
        <w:t xml:space="preserve"> (5</w:t>
      </w:r>
      <w:r w:rsidRPr="00A21E72">
        <w:rPr>
          <w:rFonts w:ascii="Arial" w:hAnsi="Arial" w:cs="Arial"/>
        </w:rPr>
        <w:t>0%</w:t>
      </w:r>
      <w:r w:rsidR="001842CB">
        <w:rPr>
          <w:rFonts w:ascii="Arial" w:hAnsi="Arial" w:cs="Arial"/>
        </w:rPr>
        <w:t>)</w:t>
      </w:r>
      <w:r w:rsidRPr="00A21E72">
        <w:rPr>
          <w:rFonts w:ascii="Arial" w:hAnsi="Arial" w:cs="Arial"/>
        </w:rPr>
        <w:t xml:space="preserve"> en la evaluación integral del trabajo de grado de este semestre</w:t>
      </w:r>
      <w:r w:rsidR="001842CB">
        <w:rPr>
          <w:rFonts w:ascii="Arial" w:hAnsi="Arial" w:cs="Arial"/>
        </w:rPr>
        <w:t xml:space="preserve"> que tanto el asesor temático </w:t>
      </w:r>
      <w:r w:rsidR="0096693C">
        <w:rPr>
          <w:rFonts w:ascii="Arial" w:hAnsi="Arial" w:cs="Arial"/>
        </w:rPr>
        <w:t>y</w:t>
      </w:r>
      <w:r w:rsidR="001842CB">
        <w:rPr>
          <w:rFonts w:ascii="Arial" w:hAnsi="Arial" w:cs="Arial"/>
        </w:rPr>
        <w:t xml:space="preserve"> metodológico den al trabajo</w:t>
      </w:r>
      <w:r w:rsidR="00806898">
        <w:rPr>
          <w:rFonts w:ascii="Arial" w:hAnsi="Arial" w:cs="Arial"/>
        </w:rPr>
        <w:t>.</w:t>
      </w:r>
      <w:r>
        <w:rPr>
          <w:rFonts w:ascii="Arial" w:hAnsi="Arial" w:cs="Arial"/>
        </w:rPr>
        <w:t xml:space="preserve"> </w:t>
      </w:r>
      <w:r w:rsidR="002F526A">
        <w:rPr>
          <w:rFonts w:ascii="Arial" w:hAnsi="Arial" w:cs="Arial"/>
        </w:rPr>
        <w:t xml:space="preserve">El cincuenta por ciento (50%) restante corresponderá a la calificación otorgada por los evaluadores externos. </w:t>
      </w:r>
      <w:r w:rsidR="00937D80">
        <w:rPr>
          <w:rFonts w:ascii="Arial" w:hAnsi="Arial" w:cs="Arial"/>
        </w:rPr>
        <w:t xml:space="preserve">La sustentación oral del trabajo de grado para este semestre se realizará durante el coloquio de investigación que tendrá lugar una semana antes de iniciar el segundo semestre. </w:t>
      </w:r>
      <w:r w:rsidR="001842CB" w:rsidRPr="00937D80">
        <w:rPr>
          <w:rFonts w:ascii="Arial" w:hAnsi="Arial" w:cs="Arial"/>
        </w:rPr>
        <w:t>L</w:t>
      </w:r>
      <w:r w:rsidR="00A13002" w:rsidRPr="00937D80">
        <w:rPr>
          <w:rFonts w:ascii="Arial" w:hAnsi="Arial" w:cs="Arial"/>
        </w:rPr>
        <w:t>a</w:t>
      </w:r>
      <w:r w:rsidR="001842CB" w:rsidRPr="00937D80">
        <w:rPr>
          <w:rFonts w:ascii="Arial" w:hAnsi="Arial" w:cs="Arial"/>
        </w:rPr>
        <w:t xml:space="preserve"> </w:t>
      </w:r>
      <w:r w:rsidR="00A13002" w:rsidRPr="00937D80">
        <w:rPr>
          <w:rFonts w:ascii="Arial" w:hAnsi="Arial" w:cs="Arial"/>
        </w:rPr>
        <w:t xml:space="preserve">no presentación del avance </w:t>
      </w:r>
      <w:r w:rsidR="00937D80">
        <w:rPr>
          <w:rFonts w:ascii="Arial" w:hAnsi="Arial" w:cs="Arial"/>
        </w:rPr>
        <w:t>y/</w:t>
      </w:r>
      <w:r w:rsidR="00A13002" w:rsidRPr="00937D80">
        <w:rPr>
          <w:rFonts w:ascii="Arial" w:hAnsi="Arial" w:cs="Arial"/>
        </w:rPr>
        <w:t xml:space="preserve">o de la sustentación oral en las fechas estipuladas conllevará la pérdida de los créditos académicos respectivos. </w:t>
      </w:r>
    </w:p>
    <w:p w:rsidR="001842CB" w:rsidRDefault="00CF2DC1" w:rsidP="001842CB">
      <w:pPr>
        <w:pStyle w:val="Prrafodelista"/>
        <w:numPr>
          <w:ilvl w:val="2"/>
          <w:numId w:val="15"/>
        </w:numPr>
        <w:spacing w:before="120" w:after="120" w:line="360" w:lineRule="auto"/>
        <w:contextualSpacing w:val="0"/>
        <w:jc w:val="both"/>
        <w:rPr>
          <w:rFonts w:ascii="Arial" w:hAnsi="Arial" w:cs="Arial"/>
        </w:rPr>
      </w:pPr>
      <w:r w:rsidRPr="001842CB">
        <w:rPr>
          <w:rFonts w:ascii="Arial" w:hAnsi="Arial" w:cs="Arial"/>
        </w:rPr>
        <w:t xml:space="preserve">Durante el </w:t>
      </w:r>
      <w:r w:rsidRPr="001842CB">
        <w:rPr>
          <w:rFonts w:ascii="Arial" w:hAnsi="Arial" w:cs="Arial"/>
          <w:b/>
        </w:rPr>
        <w:t>segundo semestre</w:t>
      </w:r>
      <w:r w:rsidRPr="001842CB">
        <w:rPr>
          <w:rFonts w:ascii="Arial" w:hAnsi="Arial" w:cs="Arial"/>
        </w:rPr>
        <w:t xml:space="preserve"> el maestrante </w:t>
      </w:r>
      <w:r w:rsidR="00DE33DE" w:rsidRPr="001842CB">
        <w:rPr>
          <w:rFonts w:ascii="Arial" w:hAnsi="Arial" w:cs="Arial"/>
        </w:rPr>
        <w:t>deberá elaborar</w:t>
      </w:r>
      <w:r w:rsidRPr="001842CB">
        <w:rPr>
          <w:rFonts w:ascii="Arial" w:hAnsi="Arial" w:cs="Arial"/>
        </w:rPr>
        <w:t xml:space="preserve"> la matriz de congruencia metodológica, </w:t>
      </w:r>
      <w:r w:rsidR="00DE33DE" w:rsidRPr="001842CB">
        <w:rPr>
          <w:rFonts w:ascii="Arial" w:hAnsi="Arial" w:cs="Arial"/>
        </w:rPr>
        <w:t>definir</w:t>
      </w:r>
      <w:r w:rsidRPr="001842CB">
        <w:rPr>
          <w:rFonts w:ascii="Arial" w:hAnsi="Arial" w:cs="Arial"/>
        </w:rPr>
        <w:t xml:space="preserve"> el método de captura de información, </w:t>
      </w:r>
      <w:r w:rsidR="00DE33DE" w:rsidRPr="001842CB">
        <w:rPr>
          <w:rFonts w:ascii="Arial" w:hAnsi="Arial" w:cs="Arial"/>
        </w:rPr>
        <w:t>seleccionar los</w:t>
      </w:r>
      <w:r w:rsidRPr="001842CB">
        <w:rPr>
          <w:rFonts w:ascii="Arial" w:hAnsi="Arial" w:cs="Arial"/>
        </w:rPr>
        <w:t xml:space="preserve"> instrumentos de captura de información, y </w:t>
      </w:r>
      <w:r w:rsidR="00DE33DE" w:rsidRPr="001842CB">
        <w:rPr>
          <w:rFonts w:ascii="Arial" w:hAnsi="Arial" w:cs="Arial"/>
        </w:rPr>
        <w:t>elaborar el</w:t>
      </w:r>
      <w:r w:rsidRPr="001842CB">
        <w:rPr>
          <w:rFonts w:ascii="Arial" w:hAnsi="Arial" w:cs="Arial"/>
        </w:rPr>
        <w:t xml:space="preserve"> plan de análisis de datos. El entregable para esta ocasión es </w:t>
      </w:r>
      <w:r w:rsidR="000920AA">
        <w:rPr>
          <w:rFonts w:ascii="Arial" w:hAnsi="Arial" w:cs="Arial"/>
        </w:rPr>
        <w:t xml:space="preserve">el anteproyecto que debe incluir </w:t>
      </w:r>
      <w:r w:rsidRPr="001842CB">
        <w:rPr>
          <w:rFonts w:ascii="Arial" w:hAnsi="Arial" w:cs="Arial"/>
        </w:rPr>
        <w:t>el método de la investigación</w:t>
      </w:r>
      <w:r w:rsidR="00705DF3" w:rsidRPr="001842CB">
        <w:rPr>
          <w:rFonts w:ascii="Arial" w:hAnsi="Arial" w:cs="Arial"/>
        </w:rPr>
        <w:t xml:space="preserve"> e instrumentos de captura de información</w:t>
      </w:r>
      <w:r w:rsidRPr="001842CB">
        <w:rPr>
          <w:rFonts w:ascii="Arial" w:hAnsi="Arial" w:cs="Arial"/>
        </w:rPr>
        <w:t xml:space="preserve">, articulados con los </w:t>
      </w:r>
      <w:r w:rsidR="008D6327" w:rsidRPr="001842CB">
        <w:rPr>
          <w:rFonts w:ascii="Arial" w:hAnsi="Arial" w:cs="Arial"/>
        </w:rPr>
        <w:t xml:space="preserve">ajustes sugeridos </w:t>
      </w:r>
      <w:r w:rsidR="00DE4DB9">
        <w:rPr>
          <w:rFonts w:ascii="Arial" w:hAnsi="Arial" w:cs="Arial"/>
        </w:rPr>
        <w:t>al primer avance</w:t>
      </w:r>
      <w:r w:rsidRPr="001842CB">
        <w:rPr>
          <w:rFonts w:ascii="Arial" w:hAnsi="Arial" w:cs="Arial"/>
        </w:rPr>
        <w:t xml:space="preserve">. </w:t>
      </w:r>
      <w:r w:rsidRPr="0099605F">
        <w:rPr>
          <w:rFonts w:ascii="Arial" w:hAnsi="Arial" w:cs="Arial"/>
        </w:rPr>
        <w:t xml:space="preserve">La evaluación se realizaría durante la sexta semana </w:t>
      </w:r>
      <w:r w:rsidR="00DE33DE" w:rsidRPr="0099605F">
        <w:rPr>
          <w:rFonts w:ascii="Arial" w:hAnsi="Arial" w:cs="Arial"/>
        </w:rPr>
        <w:t>de este mismo semestre</w:t>
      </w:r>
      <w:r w:rsidR="00532B9B" w:rsidRPr="0099605F">
        <w:rPr>
          <w:rFonts w:ascii="Arial" w:hAnsi="Arial" w:cs="Arial"/>
        </w:rPr>
        <w:t xml:space="preserve"> y en el Coloquio de Investigación</w:t>
      </w:r>
      <w:r w:rsidR="0028696E" w:rsidRPr="0099605F">
        <w:rPr>
          <w:rFonts w:ascii="Arial" w:hAnsi="Arial" w:cs="Arial"/>
        </w:rPr>
        <w:t>.</w:t>
      </w:r>
      <w:r w:rsidR="00625E84" w:rsidRPr="0099605F">
        <w:rPr>
          <w:rFonts w:ascii="Arial" w:hAnsi="Arial" w:cs="Arial"/>
        </w:rPr>
        <w:t xml:space="preserve"> </w:t>
      </w:r>
      <w:r w:rsidR="008D6327" w:rsidRPr="0099605F">
        <w:rPr>
          <w:rFonts w:ascii="Arial" w:hAnsi="Arial" w:cs="Arial"/>
        </w:rPr>
        <w:t>La entrega de</w:t>
      </w:r>
      <w:r w:rsidR="00020C9D" w:rsidRPr="0099605F">
        <w:rPr>
          <w:rFonts w:ascii="Arial" w:hAnsi="Arial" w:cs="Arial"/>
        </w:rPr>
        <w:t>l</w:t>
      </w:r>
      <w:r w:rsidR="00F52A06">
        <w:rPr>
          <w:rFonts w:ascii="Arial" w:hAnsi="Arial" w:cs="Arial"/>
        </w:rPr>
        <w:t xml:space="preserve"> anteproyecto de investigación deberá ocurrir en la </w:t>
      </w:r>
      <w:r w:rsidR="00F52A06">
        <w:rPr>
          <w:rFonts w:ascii="Arial" w:hAnsi="Arial" w:cs="Arial"/>
        </w:rPr>
        <w:lastRenderedPageBreak/>
        <w:t>sexta semana del semestre y</w:t>
      </w:r>
      <w:r w:rsidR="008D6327" w:rsidRPr="0099605F">
        <w:rPr>
          <w:rFonts w:ascii="Arial" w:hAnsi="Arial" w:cs="Arial"/>
        </w:rPr>
        <w:t xml:space="preserve"> </w:t>
      </w:r>
      <w:r w:rsidR="00E21D9C" w:rsidRPr="0099605F">
        <w:rPr>
          <w:rFonts w:ascii="Arial" w:hAnsi="Arial" w:cs="Arial"/>
        </w:rPr>
        <w:t xml:space="preserve">tendrá </w:t>
      </w:r>
      <w:r w:rsidR="008D6327" w:rsidRPr="0099605F">
        <w:rPr>
          <w:rFonts w:ascii="Arial" w:hAnsi="Arial" w:cs="Arial"/>
        </w:rPr>
        <w:t xml:space="preserve">un peso del </w:t>
      </w:r>
      <w:r w:rsidR="00F52A06">
        <w:rPr>
          <w:rFonts w:ascii="Arial" w:hAnsi="Arial" w:cs="Arial"/>
        </w:rPr>
        <w:t>setenta por ciento (</w:t>
      </w:r>
      <w:r w:rsidR="008D6327" w:rsidRPr="0099605F">
        <w:rPr>
          <w:rFonts w:ascii="Arial" w:hAnsi="Arial" w:cs="Arial"/>
        </w:rPr>
        <w:t>70%</w:t>
      </w:r>
      <w:r w:rsidR="00F52A06">
        <w:rPr>
          <w:rFonts w:ascii="Arial" w:hAnsi="Arial" w:cs="Arial"/>
        </w:rPr>
        <w:t>)</w:t>
      </w:r>
      <w:r w:rsidR="008D6327" w:rsidRPr="0099605F">
        <w:rPr>
          <w:rFonts w:ascii="Arial" w:hAnsi="Arial" w:cs="Arial"/>
        </w:rPr>
        <w:t xml:space="preserve"> en el total de la e</w:t>
      </w:r>
      <w:r w:rsidR="00F52A06">
        <w:rPr>
          <w:rFonts w:ascii="Arial" w:hAnsi="Arial" w:cs="Arial"/>
        </w:rPr>
        <w:t>valuación integral del semestre. E</w:t>
      </w:r>
      <w:r w:rsidR="008D6327" w:rsidRPr="0099605F">
        <w:rPr>
          <w:rFonts w:ascii="Arial" w:hAnsi="Arial" w:cs="Arial"/>
        </w:rPr>
        <w:t>l restante</w:t>
      </w:r>
      <w:r w:rsidR="00F52A06">
        <w:rPr>
          <w:rFonts w:ascii="Arial" w:hAnsi="Arial" w:cs="Arial"/>
        </w:rPr>
        <w:t xml:space="preserve"> treinta pro ciento</w:t>
      </w:r>
      <w:r w:rsidR="008D6327" w:rsidRPr="0099605F">
        <w:rPr>
          <w:rFonts w:ascii="Arial" w:hAnsi="Arial" w:cs="Arial"/>
        </w:rPr>
        <w:t xml:space="preserve"> </w:t>
      </w:r>
      <w:r w:rsidR="00F52A06">
        <w:rPr>
          <w:rFonts w:ascii="Arial" w:hAnsi="Arial" w:cs="Arial"/>
        </w:rPr>
        <w:t>(</w:t>
      </w:r>
      <w:r w:rsidR="008D6327" w:rsidRPr="0099605F">
        <w:rPr>
          <w:rFonts w:ascii="Arial" w:hAnsi="Arial" w:cs="Arial"/>
        </w:rPr>
        <w:t>30%</w:t>
      </w:r>
      <w:r w:rsidR="00F52A06">
        <w:rPr>
          <w:rFonts w:ascii="Arial" w:hAnsi="Arial" w:cs="Arial"/>
        </w:rPr>
        <w:t>)</w:t>
      </w:r>
      <w:r w:rsidR="008D6327" w:rsidRPr="0099605F">
        <w:rPr>
          <w:rFonts w:ascii="Arial" w:hAnsi="Arial" w:cs="Arial"/>
        </w:rPr>
        <w:t xml:space="preserve"> corresponde a la valoración que se dé al documento entregado en el coloquio</w:t>
      </w:r>
      <w:r w:rsidR="001842CB" w:rsidRPr="0099605F">
        <w:rPr>
          <w:rFonts w:ascii="Arial" w:hAnsi="Arial" w:cs="Arial"/>
        </w:rPr>
        <w:t xml:space="preserve"> promediado con la evaluación que tanto el asesor temático o metodológico den al trabajo</w:t>
      </w:r>
      <w:r w:rsidR="008D6327" w:rsidRPr="0099605F">
        <w:rPr>
          <w:rFonts w:ascii="Arial" w:hAnsi="Arial" w:cs="Arial"/>
        </w:rPr>
        <w:t xml:space="preserve">. </w:t>
      </w:r>
    </w:p>
    <w:p w:rsidR="008D6327" w:rsidRDefault="0028696E" w:rsidP="001842CB">
      <w:pPr>
        <w:pStyle w:val="Prrafodelista"/>
        <w:spacing w:before="120" w:after="120" w:line="360" w:lineRule="auto"/>
        <w:contextualSpacing w:val="0"/>
        <w:jc w:val="both"/>
        <w:rPr>
          <w:rFonts w:ascii="Arial" w:hAnsi="Arial" w:cs="Arial"/>
        </w:rPr>
      </w:pPr>
      <w:r w:rsidRPr="001842CB">
        <w:rPr>
          <w:rFonts w:ascii="Arial" w:hAnsi="Arial" w:cs="Arial"/>
        </w:rPr>
        <w:t>La no presentación de</w:t>
      </w:r>
      <w:r w:rsidR="001842CB">
        <w:rPr>
          <w:rFonts w:ascii="Arial" w:hAnsi="Arial" w:cs="Arial"/>
        </w:rPr>
        <w:t xml:space="preserve"> </w:t>
      </w:r>
      <w:r w:rsidRPr="001842CB">
        <w:rPr>
          <w:rFonts w:ascii="Arial" w:hAnsi="Arial" w:cs="Arial"/>
        </w:rPr>
        <w:t>l</w:t>
      </w:r>
      <w:r w:rsidR="001842CB">
        <w:rPr>
          <w:rFonts w:ascii="Arial" w:hAnsi="Arial" w:cs="Arial"/>
        </w:rPr>
        <w:t>os documentos</w:t>
      </w:r>
      <w:r w:rsidR="00F52A06">
        <w:rPr>
          <w:rFonts w:ascii="Arial" w:hAnsi="Arial" w:cs="Arial"/>
        </w:rPr>
        <w:t xml:space="preserve"> </w:t>
      </w:r>
      <w:r w:rsidRPr="001842CB">
        <w:rPr>
          <w:rFonts w:ascii="Arial" w:hAnsi="Arial" w:cs="Arial"/>
        </w:rPr>
        <w:t xml:space="preserve">o de </w:t>
      </w:r>
      <w:r w:rsidR="001842CB">
        <w:rPr>
          <w:rFonts w:ascii="Arial" w:hAnsi="Arial" w:cs="Arial"/>
        </w:rPr>
        <w:t xml:space="preserve">sus respectivas sustentaciones </w:t>
      </w:r>
      <w:r w:rsidRPr="001842CB">
        <w:rPr>
          <w:rFonts w:ascii="Arial" w:hAnsi="Arial" w:cs="Arial"/>
        </w:rPr>
        <w:t>oral</w:t>
      </w:r>
      <w:r w:rsidR="001842CB">
        <w:rPr>
          <w:rFonts w:ascii="Arial" w:hAnsi="Arial" w:cs="Arial"/>
        </w:rPr>
        <w:t>es</w:t>
      </w:r>
      <w:r w:rsidRPr="001842CB">
        <w:rPr>
          <w:rFonts w:ascii="Arial" w:hAnsi="Arial" w:cs="Arial"/>
        </w:rPr>
        <w:t xml:space="preserve"> en las fechas estipuladas conllevará la pérdida de los </w:t>
      </w:r>
      <w:r w:rsidR="00DF18C8">
        <w:rPr>
          <w:rFonts w:ascii="Arial" w:hAnsi="Arial" w:cs="Arial"/>
        </w:rPr>
        <w:t xml:space="preserve">tres (3) </w:t>
      </w:r>
      <w:r w:rsidRPr="001842CB">
        <w:rPr>
          <w:rFonts w:ascii="Arial" w:hAnsi="Arial" w:cs="Arial"/>
        </w:rPr>
        <w:t xml:space="preserve">créditos académicos </w:t>
      </w:r>
      <w:r w:rsidR="001842CB">
        <w:rPr>
          <w:rFonts w:ascii="Arial" w:hAnsi="Arial" w:cs="Arial"/>
        </w:rPr>
        <w:t xml:space="preserve">en la materia </w:t>
      </w:r>
      <w:r w:rsidR="00104866">
        <w:rPr>
          <w:rFonts w:ascii="Arial" w:hAnsi="Arial" w:cs="Arial"/>
          <w:u w:val="single"/>
        </w:rPr>
        <w:t>Acompañamiento Temático I</w:t>
      </w:r>
      <w:r w:rsidR="00CF2DC1" w:rsidRPr="001842CB">
        <w:rPr>
          <w:rFonts w:ascii="Arial" w:hAnsi="Arial" w:cs="Arial"/>
        </w:rPr>
        <w:t>. El máximo de pági</w:t>
      </w:r>
      <w:r w:rsidR="001842CB">
        <w:rPr>
          <w:rFonts w:ascii="Arial" w:hAnsi="Arial" w:cs="Arial"/>
        </w:rPr>
        <w:t>nas para esta entrega es de 18.</w:t>
      </w:r>
    </w:p>
    <w:p w:rsidR="001842CB" w:rsidRDefault="00CF2DC1" w:rsidP="001842CB">
      <w:pPr>
        <w:pStyle w:val="Prrafodelista"/>
        <w:numPr>
          <w:ilvl w:val="2"/>
          <w:numId w:val="15"/>
        </w:numPr>
        <w:spacing w:before="120" w:after="120" w:line="360" w:lineRule="auto"/>
        <w:contextualSpacing w:val="0"/>
        <w:jc w:val="both"/>
        <w:rPr>
          <w:rFonts w:ascii="Arial" w:hAnsi="Arial" w:cs="Arial"/>
        </w:rPr>
      </w:pPr>
      <w:r w:rsidRPr="001842CB">
        <w:rPr>
          <w:rFonts w:ascii="Arial" w:hAnsi="Arial" w:cs="Arial"/>
        </w:rPr>
        <w:t xml:space="preserve">Para el </w:t>
      </w:r>
      <w:r w:rsidRPr="001842CB">
        <w:rPr>
          <w:rFonts w:ascii="Arial" w:hAnsi="Arial" w:cs="Arial"/>
          <w:b/>
        </w:rPr>
        <w:t>tercer semestre</w:t>
      </w:r>
      <w:r w:rsidRPr="001842CB">
        <w:rPr>
          <w:rFonts w:ascii="Arial" w:hAnsi="Arial" w:cs="Arial"/>
        </w:rPr>
        <w:t xml:space="preserve"> se </w:t>
      </w:r>
      <w:r w:rsidR="00DE33DE" w:rsidRPr="001842CB">
        <w:rPr>
          <w:rFonts w:ascii="Arial" w:hAnsi="Arial" w:cs="Arial"/>
        </w:rPr>
        <w:t xml:space="preserve">llevará a cabo </w:t>
      </w:r>
      <w:r w:rsidRPr="001842CB">
        <w:rPr>
          <w:rFonts w:ascii="Arial" w:hAnsi="Arial" w:cs="Arial"/>
        </w:rPr>
        <w:t xml:space="preserve">la recolección de información, </w:t>
      </w:r>
      <w:r w:rsidR="00DE33DE" w:rsidRPr="001842CB">
        <w:rPr>
          <w:rFonts w:ascii="Arial" w:hAnsi="Arial" w:cs="Arial"/>
        </w:rPr>
        <w:t>la</w:t>
      </w:r>
      <w:r w:rsidRPr="001842CB">
        <w:rPr>
          <w:rFonts w:ascii="Arial" w:hAnsi="Arial" w:cs="Arial"/>
        </w:rPr>
        <w:t xml:space="preserve"> depuración de la información, y </w:t>
      </w:r>
      <w:r w:rsidR="00DE33DE" w:rsidRPr="001842CB">
        <w:rPr>
          <w:rFonts w:ascii="Arial" w:hAnsi="Arial" w:cs="Arial"/>
        </w:rPr>
        <w:t>el</w:t>
      </w:r>
      <w:r w:rsidRPr="001842CB">
        <w:rPr>
          <w:rFonts w:ascii="Arial" w:hAnsi="Arial" w:cs="Arial"/>
        </w:rPr>
        <w:t xml:space="preserve"> análisis y la síntesis</w:t>
      </w:r>
      <w:r w:rsidR="00DE33DE" w:rsidRPr="001842CB">
        <w:rPr>
          <w:rFonts w:ascii="Arial" w:hAnsi="Arial" w:cs="Arial"/>
        </w:rPr>
        <w:t xml:space="preserve"> del trabajo realizado</w:t>
      </w:r>
      <w:r w:rsidRPr="001842CB">
        <w:rPr>
          <w:rFonts w:ascii="Arial" w:hAnsi="Arial" w:cs="Arial"/>
        </w:rPr>
        <w:t>. Para este semestre el entregable corresponderá a la integración de los resultados a los avances anteriores</w:t>
      </w:r>
      <w:r w:rsidR="0063101E">
        <w:rPr>
          <w:rFonts w:ascii="Arial" w:hAnsi="Arial" w:cs="Arial"/>
        </w:rPr>
        <w:t xml:space="preserve"> y los ajustes sugeridos a los mismos</w:t>
      </w:r>
      <w:r w:rsidRPr="001842CB">
        <w:rPr>
          <w:rFonts w:ascii="Arial" w:hAnsi="Arial" w:cs="Arial"/>
        </w:rPr>
        <w:t>. El máximo de páginas para esta entrega es de 21</w:t>
      </w:r>
      <w:r w:rsidR="00903D5A">
        <w:rPr>
          <w:rFonts w:ascii="Arial" w:hAnsi="Arial" w:cs="Arial"/>
        </w:rPr>
        <w:t xml:space="preserve"> y el documento deberá ser elaborado conforme a las </w:t>
      </w:r>
      <w:r w:rsidR="00FB7166">
        <w:rPr>
          <w:rFonts w:ascii="Arial" w:hAnsi="Arial" w:cs="Arial"/>
        </w:rPr>
        <w:t>pautas</w:t>
      </w:r>
      <w:r w:rsidR="00903D5A">
        <w:rPr>
          <w:rFonts w:ascii="Arial" w:hAnsi="Arial" w:cs="Arial"/>
        </w:rPr>
        <w:t xml:space="preserve"> editoriales </w:t>
      </w:r>
      <w:r w:rsidR="000F5FC3">
        <w:rPr>
          <w:rFonts w:ascii="Arial" w:hAnsi="Arial" w:cs="Arial"/>
        </w:rPr>
        <w:t>sugeridas por la IUPG.</w:t>
      </w:r>
      <w:r w:rsidRPr="001842CB">
        <w:rPr>
          <w:rFonts w:ascii="Arial" w:hAnsi="Arial" w:cs="Arial"/>
        </w:rPr>
        <w:t xml:space="preserve"> </w:t>
      </w:r>
    </w:p>
    <w:p w:rsidR="008D6327" w:rsidRDefault="007B7942" w:rsidP="001842CB">
      <w:pPr>
        <w:pStyle w:val="Prrafodelista"/>
        <w:spacing w:before="120" w:after="120" w:line="360" w:lineRule="auto"/>
        <w:contextualSpacing w:val="0"/>
        <w:jc w:val="both"/>
        <w:rPr>
          <w:rFonts w:ascii="Arial" w:hAnsi="Arial" w:cs="Arial"/>
        </w:rPr>
      </w:pPr>
      <w:r>
        <w:rPr>
          <w:rFonts w:ascii="Arial" w:hAnsi="Arial" w:cs="Arial"/>
        </w:rPr>
        <w:t>La</w:t>
      </w:r>
      <w:r w:rsidRPr="00A21E72">
        <w:rPr>
          <w:rFonts w:ascii="Arial" w:hAnsi="Arial" w:cs="Arial"/>
        </w:rPr>
        <w:t xml:space="preserve"> </w:t>
      </w:r>
      <w:r>
        <w:rPr>
          <w:rFonts w:ascii="Arial" w:hAnsi="Arial" w:cs="Arial"/>
        </w:rPr>
        <w:t xml:space="preserve">evaluación </w:t>
      </w:r>
      <w:r w:rsidRPr="00A21E72">
        <w:rPr>
          <w:rFonts w:ascii="Arial" w:hAnsi="Arial" w:cs="Arial"/>
        </w:rPr>
        <w:t>tiene un equivalente de 3 créditos</w:t>
      </w:r>
      <w:r>
        <w:rPr>
          <w:rFonts w:ascii="Arial" w:hAnsi="Arial" w:cs="Arial"/>
        </w:rPr>
        <w:t xml:space="preserve"> académicos del programa en el módulo/asignatura </w:t>
      </w:r>
      <w:r w:rsidRPr="00210883">
        <w:rPr>
          <w:rFonts w:ascii="Arial" w:hAnsi="Arial" w:cs="Arial"/>
          <w:u w:val="single"/>
        </w:rPr>
        <w:t xml:space="preserve">Acompañamiento </w:t>
      </w:r>
      <w:r w:rsidR="00210883" w:rsidRPr="00210883">
        <w:rPr>
          <w:rFonts w:ascii="Arial" w:hAnsi="Arial" w:cs="Arial"/>
          <w:u w:val="single"/>
        </w:rPr>
        <w:t>Temático II</w:t>
      </w:r>
      <w:r w:rsidRPr="00806898">
        <w:rPr>
          <w:rFonts w:ascii="Arial" w:hAnsi="Arial" w:cs="Arial"/>
        </w:rPr>
        <w:t>. La</w:t>
      </w:r>
      <w:r w:rsidRPr="00A21E72">
        <w:rPr>
          <w:rFonts w:ascii="Arial" w:hAnsi="Arial" w:cs="Arial"/>
        </w:rPr>
        <w:t xml:space="preserve"> entrega</w:t>
      </w:r>
      <w:r>
        <w:rPr>
          <w:rFonts w:ascii="Arial" w:hAnsi="Arial" w:cs="Arial"/>
        </w:rPr>
        <w:t xml:space="preserve"> de este avance deberá ocurrir el último lunes del semestre y tendrá </w:t>
      </w:r>
      <w:r w:rsidRPr="00A21E72">
        <w:rPr>
          <w:rFonts w:ascii="Arial" w:hAnsi="Arial" w:cs="Arial"/>
        </w:rPr>
        <w:t>un peso de</w:t>
      </w:r>
      <w:r>
        <w:rPr>
          <w:rFonts w:ascii="Arial" w:hAnsi="Arial" w:cs="Arial"/>
        </w:rPr>
        <w:t>l</w:t>
      </w:r>
      <w:r w:rsidRPr="00A21E72">
        <w:rPr>
          <w:rFonts w:ascii="Arial" w:hAnsi="Arial" w:cs="Arial"/>
        </w:rPr>
        <w:t xml:space="preserve"> </w:t>
      </w:r>
      <w:r>
        <w:rPr>
          <w:rFonts w:ascii="Arial" w:hAnsi="Arial" w:cs="Arial"/>
        </w:rPr>
        <w:t>cincuenta por ciento (5</w:t>
      </w:r>
      <w:r w:rsidRPr="00A21E72">
        <w:rPr>
          <w:rFonts w:ascii="Arial" w:hAnsi="Arial" w:cs="Arial"/>
        </w:rPr>
        <w:t>0%</w:t>
      </w:r>
      <w:r>
        <w:rPr>
          <w:rFonts w:ascii="Arial" w:hAnsi="Arial" w:cs="Arial"/>
        </w:rPr>
        <w:t>)</w:t>
      </w:r>
      <w:r w:rsidRPr="00A21E72">
        <w:rPr>
          <w:rFonts w:ascii="Arial" w:hAnsi="Arial" w:cs="Arial"/>
        </w:rPr>
        <w:t xml:space="preserve"> en la evaluación integral del trabajo de grado de este semestre</w:t>
      </w:r>
      <w:r>
        <w:rPr>
          <w:rFonts w:ascii="Arial" w:hAnsi="Arial" w:cs="Arial"/>
        </w:rPr>
        <w:t xml:space="preserve"> que tanto el asesor temático y metodológico den al trabajo. El cincuenta por ciento (50%) restante corresponderá a la calificación otorgada por los evaluadores externos. La sustentación oral del trabajo de grado para este semestre se realizará durante el coloquio de investigación que tendrá lugar una semana antes</w:t>
      </w:r>
      <w:r>
        <w:rPr>
          <w:rFonts w:ascii="Arial" w:hAnsi="Arial" w:cs="Arial"/>
        </w:rPr>
        <w:t xml:space="preserve"> de iniciar el cuarto semestre. </w:t>
      </w:r>
      <w:r w:rsidR="001842CB">
        <w:rPr>
          <w:rFonts w:ascii="Arial" w:hAnsi="Arial" w:cs="Arial"/>
        </w:rPr>
        <w:t>L</w:t>
      </w:r>
      <w:r w:rsidR="001842CB" w:rsidRPr="00A13002">
        <w:rPr>
          <w:rFonts w:ascii="Arial" w:hAnsi="Arial" w:cs="Arial"/>
        </w:rPr>
        <w:t>a</w:t>
      </w:r>
      <w:r w:rsidR="001842CB">
        <w:rPr>
          <w:rFonts w:ascii="Arial" w:hAnsi="Arial" w:cs="Arial"/>
        </w:rPr>
        <w:t xml:space="preserve"> </w:t>
      </w:r>
      <w:r w:rsidR="001842CB" w:rsidRPr="00A13002">
        <w:rPr>
          <w:rFonts w:ascii="Arial" w:hAnsi="Arial" w:cs="Arial"/>
        </w:rPr>
        <w:t xml:space="preserve">no presentación del avance </w:t>
      </w:r>
      <w:r w:rsidR="000255B5">
        <w:rPr>
          <w:rFonts w:ascii="Arial" w:hAnsi="Arial" w:cs="Arial"/>
        </w:rPr>
        <w:t>y/</w:t>
      </w:r>
      <w:r w:rsidR="001842CB">
        <w:rPr>
          <w:rFonts w:ascii="Arial" w:hAnsi="Arial" w:cs="Arial"/>
        </w:rPr>
        <w:t xml:space="preserve">o de la sustentación oral </w:t>
      </w:r>
      <w:r w:rsidR="001842CB" w:rsidRPr="00A13002">
        <w:rPr>
          <w:rFonts w:ascii="Arial" w:hAnsi="Arial" w:cs="Arial"/>
        </w:rPr>
        <w:t>en la</w:t>
      </w:r>
      <w:r w:rsidR="001842CB">
        <w:rPr>
          <w:rFonts w:ascii="Arial" w:hAnsi="Arial" w:cs="Arial"/>
        </w:rPr>
        <w:t>s</w:t>
      </w:r>
      <w:r w:rsidR="001842CB" w:rsidRPr="00A13002">
        <w:rPr>
          <w:rFonts w:ascii="Arial" w:hAnsi="Arial" w:cs="Arial"/>
        </w:rPr>
        <w:t xml:space="preserve"> fecha</w:t>
      </w:r>
      <w:r w:rsidR="001842CB">
        <w:rPr>
          <w:rFonts w:ascii="Arial" w:hAnsi="Arial" w:cs="Arial"/>
        </w:rPr>
        <w:t>s</w:t>
      </w:r>
      <w:r w:rsidR="001842CB" w:rsidRPr="00A13002">
        <w:rPr>
          <w:rFonts w:ascii="Arial" w:hAnsi="Arial" w:cs="Arial"/>
        </w:rPr>
        <w:t xml:space="preserve"> estipulada</w:t>
      </w:r>
      <w:r w:rsidR="001842CB">
        <w:rPr>
          <w:rFonts w:ascii="Arial" w:hAnsi="Arial" w:cs="Arial"/>
        </w:rPr>
        <w:t>s</w:t>
      </w:r>
      <w:r w:rsidR="001842CB" w:rsidRPr="00A13002">
        <w:rPr>
          <w:rFonts w:ascii="Arial" w:hAnsi="Arial" w:cs="Arial"/>
        </w:rPr>
        <w:t xml:space="preserve"> conllevará la pérdida de los créditos académicos respectivos</w:t>
      </w:r>
      <w:r w:rsidR="001842CB">
        <w:rPr>
          <w:rFonts w:ascii="Arial" w:hAnsi="Arial" w:cs="Arial"/>
        </w:rPr>
        <w:t>.</w:t>
      </w:r>
    </w:p>
    <w:p w:rsidR="003C78E2" w:rsidRPr="001842CB" w:rsidRDefault="008D6327" w:rsidP="001842CB">
      <w:pPr>
        <w:pStyle w:val="Prrafodelista"/>
        <w:spacing w:before="120" w:after="120" w:line="360" w:lineRule="auto"/>
        <w:contextualSpacing w:val="0"/>
        <w:jc w:val="both"/>
        <w:rPr>
          <w:rFonts w:ascii="Arial" w:hAnsi="Arial" w:cs="Arial"/>
        </w:rPr>
      </w:pPr>
      <w:r>
        <w:rPr>
          <w:rFonts w:ascii="Arial" w:hAnsi="Arial" w:cs="Arial"/>
        </w:rPr>
        <w:t>Es importante aclarar que l</w:t>
      </w:r>
      <w:r w:rsidR="00B5545C" w:rsidRPr="001842CB">
        <w:rPr>
          <w:rFonts w:ascii="Arial" w:hAnsi="Arial" w:cs="Arial"/>
        </w:rPr>
        <w:t xml:space="preserve">a evaluación durante </w:t>
      </w:r>
      <w:r w:rsidR="000920AA">
        <w:rPr>
          <w:rFonts w:ascii="Arial" w:hAnsi="Arial" w:cs="Arial"/>
        </w:rPr>
        <w:t xml:space="preserve">todos </w:t>
      </w:r>
      <w:r w:rsidR="00B5545C" w:rsidRPr="001842CB">
        <w:rPr>
          <w:rFonts w:ascii="Arial" w:hAnsi="Arial" w:cs="Arial"/>
        </w:rPr>
        <w:t xml:space="preserve">los coloquios se llevará a cabo por dos pares académicos, de preferencia externos a la institución. Si el estudiante no supera </w:t>
      </w:r>
      <w:r w:rsidR="001842CB">
        <w:rPr>
          <w:rFonts w:ascii="Arial" w:hAnsi="Arial" w:cs="Arial"/>
        </w:rPr>
        <w:t>la nota aprobatoria de tres cero (3,0) en cualquiera de las profundizaciones</w:t>
      </w:r>
      <w:r w:rsidR="00B5545C" w:rsidRPr="001842CB">
        <w:rPr>
          <w:rFonts w:ascii="Arial" w:hAnsi="Arial" w:cs="Arial"/>
        </w:rPr>
        <w:t>, tendrá 15 días hábiles para la entrega de un nuevo texto con las correcciones solicitadas por los pares evaluadores</w:t>
      </w:r>
      <w:r>
        <w:rPr>
          <w:rFonts w:ascii="Arial" w:hAnsi="Arial" w:cs="Arial"/>
        </w:rPr>
        <w:t xml:space="preserve"> </w:t>
      </w:r>
      <w:r w:rsidR="001842CB">
        <w:rPr>
          <w:rFonts w:ascii="Arial" w:hAnsi="Arial" w:cs="Arial"/>
        </w:rPr>
        <w:t xml:space="preserve">o sus asesores </w:t>
      </w:r>
      <w:r>
        <w:rPr>
          <w:rFonts w:ascii="Arial" w:hAnsi="Arial" w:cs="Arial"/>
        </w:rPr>
        <w:t xml:space="preserve">que debe entregar según el protocolo de entrega de productos </w:t>
      </w:r>
      <w:r w:rsidR="00DF18C8">
        <w:rPr>
          <w:rFonts w:ascii="Arial" w:hAnsi="Arial" w:cs="Arial"/>
        </w:rPr>
        <w:t>que indique el Departamento de Investigación, Desarrollo e Innovación.</w:t>
      </w:r>
    </w:p>
    <w:p w:rsidR="00D1089B" w:rsidRDefault="0031757E" w:rsidP="004841F2">
      <w:pPr>
        <w:pStyle w:val="Prrafodelista"/>
        <w:numPr>
          <w:ilvl w:val="1"/>
          <w:numId w:val="15"/>
        </w:numPr>
        <w:spacing w:before="120" w:after="120" w:line="360" w:lineRule="auto"/>
        <w:contextualSpacing w:val="0"/>
        <w:jc w:val="both"/>
        <w:rPr>
          <w:rFonts w:ascii="Arial" w:hAnsi="Arial" w:cs="Arial"/>
        </w:rPr>
      </w:pPr>
      <w:r w:rsidRPr="003C78E2">
        <w:rPr>
          <w:rFonts w:ascii="Arial" w:hAnsi="Arial" w:cs="Arial"/>
          <w:b/>
        </w:rPr>
        <w:lastRenderedPageBreak/>
        <w:t xml:space="preserve">De la entrega final del </w:t>
      </w:r>
      <w:r w:rsidR="00E432AC" w:rsidRPr="003C78E2">
        <w:rPr>
          <w:rFonts w:ascii="Arial" w:hAnsi="Arial" w:cs="Arial"/>
          <w:b/>
        </w:rPr>
        <w:t>trabajo de grado</w:t>
      </w:r>
      <w:r w:rsidRPr="003C78E2">
        <w:rPr>
          <w:rFonts w:ascii="Arial" w:hAnsi="Arial" w:cs="Arial"/>
        </w:rPr>
        <w:t xml:space="preserve">: </w:t>
      </w:r>
      <w:r w:rsidR="00D1089B">
        <w:rPr>
          <w:rFonts w:ascii="Arial" w:hAnsi="Arial" w:cs="Arial"/>
        </w:rPr>
        <w:t xml:space="preserve">Durante el </w:t>
      </w:r>
      <w:r w:rsidR="00D1089B" w:rsidRPr="00DE33DE">
        <w:rPr>
          <w:rFonts w:ascii="Arial" w:hAnsi="Arial" w:cs="Arial"/>
          <w:b/>
        </w:rPr>
        <w:t>cuarto semestre</w:t>
      </w:r>
      <w:r w:rsidR="00D1089B">
        <w:rPr>
          <w:rFonts w:ascii="Arial" w:hAnsi="Arial" w:cs="Arial"/>
        </w:rPr>
        <w:t xml:space="preserve"> el maestrante deberá realizar la interpretación de los datos y elaborar el entregable correspondiente</w:t>
      </w:r>
      <w:r w:rsidR="00D1089B">
        <w:rPr>
          <w:rStyle w:val="Refdenotaalpie"/>
          <w:rFonts w:ascii="Arial" w:hAnsi="Arial" w:cs="Arial"/>
        </w:rPr>
        <w:footnoteReference w:id="2"/>
      </w:r>
      <w:r w:rsidR="00D1089B">
        <w:rPr>
          <w:rFonts w:ascii="Arial" w:hAnsi="Arial" w:cs="Arial"/>
        </w:rPr>
        <w:t>. Este entregable deberá contar con la articulación de la conclusión, discusión y recomendaciones a los avances anteriores.</w:t>
      </w:r>
      <w:r w:rsidR="001500F3">
        <w:rPr>
          <w:rFonts w:ascii="Arial" w:hAnsi="Arial" w:cs="Arial"/>
        </w:rPr>
        <w:t xml:space="preserve"> Para los casos deberá incluir las notas a los docentes y los anexos a que hubiere lugar.</w:t>
      </w:r>
      <w:r w:rsidR="00D1089B">
        <w:rPr>
          <w:rFonts w:ascii="Arial" w:hAnsi="Arial" w:cs="Arial"/>
        </w:rPr>
        <w:t xml:space="preserve"> La extensión de este mismo será </w:t>
      </w:r>
      <w:r w:rsidR="00E552A8">
        <w:rPr>
          <w:rFonts w:ascii="Arial" w:hAnsi="Arial" w:cs="Arial"/>
        </w:rPr>
        <w:t>la que se indique en las pautas editoriales de la revista aprobada para la publicación</w:t>
      </w:r>
      <w:r w:rsidR="000920AA">
        <w:rPr>
          <w:rFonts w:ascii="Arial" w:hAnsi="Arial" w:cs="Arial"/>
        </w:rPr>
        <w:t xml:space="preserve"> </w:t>
      </w:r>
      <w:r w:rsidR="00D1089B">
        <w:rPr>
          <w:rFonts w:ascii="Arial" w:hAnsi="Arial" w:cs="Arial"/>
        </w:rPr>
        <w:t>y deberá</w:t>
      </w:r>
      <w:r w:rsidR="00D1089B" w:rsidRPr="003C78E2">
        <w:rPr>
          <w:rFonts w:ascii="Arial" w:hAnsi="Arial" w:cs="Arial"/>
        </w:rPr>
        <w:t xml:space="preserve"> ajustarse a los protocolos institucionales de entrega de productos</w:t>
      </w:r>
      <w:r w:rsidR="00D1089B" w:rsidRPr="00216429">
        <w:rPr>
          <w:rStyle w:val="Refdenotaalpie"/>
          <w:rFonts w:ascii="Arial" w:hAnsi="Arial" w:cs="Arial"/>
        </w:rPr>
        <w:footnoteReference w:id="3"/>
      </w:r>
      <w:r w:rsidR="00D1089B">
        <w:rPr>
          <w:rFonts w:ascii="Arial" w:hAnsi="Arial" w:cs="Arial"/>
        </w:rPr>
        <w:t>.</w:t>
      </w:r>
      <w:r w:rsidR="00D1089B" w:rsidRPr="003C78E2">
        <w:rPr>
          <w:rFonts w:ascii="Arial" w:hAnsi="Arial" w:cs="Arial"/>
        </w:rPr>
        <w:t xml:space="preserve"> </w:t>
      </w:r>
      <w:r w:rsidR="00D1089B">
        <w:rPr>
          <w:rFonts w:ascii="Arial" w:hAnsi="Arial" w:cs="Arial"/>
        </w:rPr>
        <w:t xml:space="preserve">La evaluación se realizará a través de sustentación pública </w:t>
      </w:r>
      <w:r w:rsidR="000920AA">
        <w:rPr>
          <w:rFonts w:ascii="Arial" w:hAnsi="Arial" w:cs="Arial"/>
        </w:rPr>
        <w:t xml:space="preserve">una vez </w:t>
      </w:r>
      <w:r w:rsidR="00D1089B">
        <w:rPr>
          <w:rFonts w:ascii="Arial" w:hAnsi="Arial" w:cs="Arial"/>
        </w:rPr>
        <w:t>dos</w:t>
      </w:r>
      <w:r w:rsidR="00D1089B" w:rsidRPr="003C78E2">
        <w:rPr>
          <w:rFonts w:ascii="Arial" w:hAnsi="Arial" w:cs="Arial"/>
        </w:rPr>
        <w:t xml:space="preserve"> pares académicos </w:t>
      </w:r>
      <w:r w:rsidR="000920AA">
        <w:rPr>
          <w:rFonts w:ascii="Arial" w:hAnsi="Arial" w:cs="Arial"/>
        </w:rPr>
        <w:t xml:space="preserve">o empresarios </w:t>
      </w:r>
      <w:r w:rsidR="00D1089B" w:rsidRPr="003C78E2">
        <w:rPr>
          <w:rFonts w:ascii="Arial" w:hAnsi="Arial" w:cs="Arial"/>
        </w:rPr>
        <w:t>externos a la institución</w:t>
      </w:r>
      <w:r w:rsidR="000920AA">
        <w:rPr>
          <w:rFonts w:ascii="Arial" w:hAnsi="Arial" w:cs="Arial"/>
        </w:rPr>
        <w:t xml:space="preserve"> emitan su concepto del trabajo</w:t>
      </w:r>
      <w:r w:rsidR="00D1089B">
        <w:rPr>
          <w:rFonts w:ascii="Arial" w:hAnsi="Arial" w:cs="Arial"/>
        </w:rPr>
        <w:t>.</w:t>
      </w:r>
      <w:r w:rsidR="00D1089B" w:rsidRPr="003C78E2">
        <w:rPr>
          <w:rFonts w:ascii="Arial" w:hAnsi="Arial" w:cs="Arial"/>
        </w:rPr>
        <w:t xml:space="preserve"> </w:t>
      </w:r>
      <w:r w:rsidR="00D1089B">
        <w:rPr>
          <w:rFonts w:ascii="Arial" w:hAnsi="Arial" w:cs="Arial"/>
        </w:rPr>
        <w:t>Para terminar el proceso s</w:t>
      </w:r>
      <w:r w:rsidR="00D1089B" w:rsidRPr="003C78E2">
        <w:rPr>
          <w:rFonts w:ascii="Arial" w:hAnsi="Arial" w:cs="Arial"/>
        </w:rPr>
        <w:t xml:space="preserve">e otorgará una calificación final del trabajo de grado que corresponderá </w:t>
      </w:r>
      <w:r w:rsidR="00B90EE4">
        <w:rPr>
          <w:rFonts w:ascii="Arial" w:hAnsi="Arial" w:cs="Arial"/>
        </w:rPr>
        <w:t xml:space="preserve">a </w:t>
      </w:r>
      <w:r w:rsidR="00B90EE4" w:rsidRPr="00A21E72">
        <w:rPr>
          <w:rFonts w:ascii="Arial" w:hAnsi="Arial" w:cs="Arial"/>
        </w:rPr>
        <w:t>3 créditos</w:t>
      </w:r>
      <w:r w:rsidR="00B90EE4">
        <w:rPr>
          <w:rFonts w:ascii="Arial" w:hAnsi="Arial" w:cs="Arial"/>
        </w:rPr>
        <w:t xml:space="preserve"> académicos del programa en el módulo/asignatura </w:t>
      </w:r>
      <w:r w:rsidR="00B90EE4" w:rsidRPr="00210883">
        <w:rPr>
          <w:rFonts w:ascii="Arial" w:hAnsi="Arial" w:cs="Arial"/>
          <w:u w:val="single"/>
        </w:rPr>
        <w:t xml:space="preserve">Acompañamiento Metodológico </w:t>
      </w:r>
      <w:r w:rsidR="00B90EE4">
        <w:rPr>
          <w:rFonts w:ascii="Arial" w:hAnsi="Arial" w:cs="Arial"/>
          <w:u w:val="single"/>
        </w:rPr>
        <w:t>I</w:t>
      </w:r>
      <w:r w:rsidR="00B90EE4" w:rsidRPr="00210883">
        <w:rPr>
          <w:rFonts w:ascii="Arial" w:hAnsi="Arial" w:cs="Arial"/>
          <w:u w:val="single"/>
        </w:rPr>
        <w:t>I</w:t>
      </w:r>
      <w:r w:rsidR="00B90EE4" w:rsidRPr="003C78E2">
        <w:rPr>
          <w:rFonts w:ascii="Arial" w:hAnsi="Arial" w:cs="Arial"/>
        </w:rPr>
        <w:t xml:space="preserve"> </w:t>
      </w:r>
      <w:r w:rsidR="00B90EE4">
        <w:rPr>
          <w:rFonts w:ascii="Arial" w:hAnsi="Arial" w:cs="Arial"/>
        </w:rPr>
        <w:t>y se obtendrá de</w:t>
      </w:r>
      <w:r w:rsidR="00D1089B" w:rsidRPr="003C78E2">
        <w:rPr>
          <w:rFonts w:ascii="Arial" w:hAnsi="Arial" w:cs="Arial"/>
        </w:rPr>
        <w:t>l siguiente promedio ponderado:</w:t>
      </w:r>
      <w:r w:rsidR="00D1089B">
        <w:rPr>
          <w:rFonts w:ascii="Arial" w:hAnsi="Arial" w:cs="Arial"/>
        </w:rPr>
        <w:t xml:space="preserve"> </w:t>
      </w:r>
    </w:p>
    <w:p w:rsidR="00D1089B" w:rsidRDefault="00D1089B" w:rsidP="004841F2">
      <w:pPr>
        <w:pStyle w:val="Prrafodelista"/>
        <w:numPr>
          <w:ilvl w:val="0"/>
          <w:numId w:val="17"/>
        </w:numPr>
        <w:spacing w:before="120" w:after="120" w:line="360" w:lineRule="auto"/>
        <w:contextualSpacing w:val="0"/>
        <w:jc w:val="both"/>
        <w:rPr>
          <w:rFonts w:ascii="Arial" w:hAnsi="Arial" w:cs="Arial"/>
        </w:rPr>
      </w:pPr>
      <w:r w:rsidRPr="00D1089B">
        <w:rPr>
          <w:rFonts w:ascii="Arial" w:hAnsi="Arial" w:cs="Arial"/>
        </w:rPr>
        <w:t xml:space="preserve">Coloquios: </w:t>
      </w:r>
      <w:r w:rsidR="00EC0DFB">
        <w:rPr>
          <w:rFonts w:ascii="Arial" w:hAnsi="Arial" w:cs="Arial"/>
        </w:rPr>
        <w:t>treinta por ciento (</w:t>
      </w:r>
      <w:r w:rsidRPr="00D1089B">
        <w:rPr>
          <w:rFonts w:ascii="Arial" w:hAnsi="Arial" w:cs="Arial"/>
        </w:rPr>
        <w:t>30%</w:t>
      </w:r>
      <w:r w:rsidR="00EC0DFB">
        <w:rPr>
          <w:rFonts w:ascii="Arial" w:hAnsi="Arial" w:cs="Arial"/>
        </w:rPr>
        <w:t>, diez por ciento por</w:t>
      </w:r>
      <w:r w:rsidRPr="00D1089B">
        <w:rPr>
          <w:rFonts w:ascii="Arial" w:hAnsi="Arial" w:cs="Arial"/>
        </w:rPr>
        <w:t xml:space="preserve"> cada uno)</w:t>
      </w:r>
    </w:p>
    <w:p w:rsidR="00D1089B" w:rsidRPr="00B5545C" w:rsidRDefault="000920AA" w:rsidP="004841F2">
      <w:pPr>
        <w:pStyle w:val="Prrafodelista"/>
        <w:numPr>
          <w:ilvl w:val="0"/>
          <w:numId w:val="17"/>
        </w:numPr>
        <w:spacing w:before="120" w:after="120" w:line="360" w:lineRule="auto"/>
        <w:contextualSpacing w:val="0"/>
        <w:jc w:val="both"/>
        <w:rPr>
          <w:rFonts w:ascii="Arial" w:hAnsi="Arial" w:cs="Arial"/>
        </w:rPr>
      </w:pPr>
      <w:r>
        <w:rPr>
          <w:rFonts w:ascii="Arial" w:hAnsi="Arial" w:cs="Arial"/>
        </w:rPr>
        <w:t>Antep</w:t>
      </w:r>
      <w:r w:rsidR="00D1089B" w:rsidRPr="00B5545C">
        <w:rPr>
          <w:rFonts w:ascii="Arial" w:hAnsi="Arial" w:cs="Arial"/>
        </w:rPr>
        <w:t xml:space="preserve">royecto de Investigación: </w:t>
      </w:r>
      <w:r w:rsidR="00EC0DFB">
        <w:rPr>
          <w:rFonts w:ascii="Arial" w:hAnsi="Arial" w:cs="Arial"/>
        </w:rPr>
        <w:t>veinte por ciento (20%</w:t>
      </w:r>
      <w:r w:rsidR="00D1089B" w:rsidRPr="00B5545C">
        <w:rPr>
          <w:rFonts w:ascii="Arial" w:hAnsi="Arial" w:cs="Arial"/>
        </w:rPr>
        <w:t>)</w:t>
      </w:r>
    </w:p>
    <w:p w:rsidR="00D1089B" w:rsidRDefault="000920AA" w:rsidP="004841F2">
      <w:pPr>
        <w:pStyle w:val="Prrafodelista"/>
        <w:numPr>
          <w:ilvl w:val="0"/>
          <w:numId w:val="17"/>
        </w:numPr>
        <w:spacing w:before="120" w:after="120" w:line="360" w:lineRule="auto"/>
        <w:contextualSpacing w:val="0"/>
        <w:jc w:val="both"/>
        <w:rPr>
          <w:rFonts w:ascii="Arial" w:hAnsi="Arial" w:cs="Arial"/>
        </w:rPr>
      </w:pPr>
      <w:r>
        <w:rPr>
          <w:rFonts w:ascii="Arial" w:hAnsi="Arial" w:cs="Arial"/>
        </w:rPr>
        <w:t xml:space="preserve">Documento </w:t>
      </w:r>
      <w:r w:rsidR="00D1089B" w:rsidRPr="00B5545C">
        <w:rPr>
          <w:rFonts w:ascii="Arial" w:hAnsi="Arial" w:cs="Arial"/>
        </w:rPr>
        <w:t xml:space="preserve">final y sustentación: </w:t>
      </w:r>
      <w:r w:rsidR="00EC0DFB">
        <w:rPr>
          <w:rFonts w:ascii="Arial" w:hAnsi="Arial" w:cs="Arial"/>
        </w:rPr>
        <w:t>cincuenta por ciento (50%)</w:t>
      </w:r>
      <w:r w:rsidR="00D1089B" w:rsidRPr="00B5545C">
        <w:rPr>
          <w:rFonts w:ascii="Arial" w:hAnsi="Arial" w:cs="Arial"/>
        </w:rPr>
        <w:t>.</w:t>
      </w:r>
    </w:p>
    <w:p w:rsidR="003C78E2" w:rsidRPr="00D1089B" w:rsidRDefault="0022383C" w:rsidP="004841F2">
      <w:pPr>
        <w:pStyle w:val="Prrafodelista"/>
        <w:spacing w:before="120" w:after="120" w:line="360" w:lineRule="auto"/>
        <w:contextualSpacing w:val="0"/>
        <w:jc w:val="both"/>
        <w:rPr>
          <w:rFonts w:ascii="Arial" w:hAnsi="Arial" w:cs="Arial"/>
        </w:rPr>
      </w:pPr>
      <w:r>
        <w:rPr>
          <w:rFonts w:ascii="Arial" w:hAnsi="Arial" w:cs="Arial"/>
        </w:rPr>
        <w:t>La no presentación del entregable</w:t>
      </w:r>
      <w:r w:rsidRPr="00A13002">
        <w:rPr>
          <w:rFonts w:ascii="Arial" w:hAnsi="Arial" w:cs="Arial"/>
        </w:rPr>
        <w:t xml:space="preserve"> </w:t>
      </w:r>
      <w:r>
        <w:rPr>
          <w:rFonts w:ascii="Arial" w:hAnsi="Arial" w:cs="Arial"/>
        </w:rPr>
        <w:t xml:space="preserve">o de la sustentación pública </w:t>
      </w:r>
      <w:r w:rsidRPr="00A13002">
        <w:rPr>
          <w:rFonts w:ascii="Arial" w:hAnsi="Arial" w:cs="Arial"/>
        </w:rPr>
        <w:t>en la</w:t>
      </w:r>
      <w:r>
        <w:rPr>
          <w:rFonts w:ascii="Arial" w:hAnsi="Arial" w:cs="Arial"/>
        </w:rPr>
        <w:t>s</w:t>
      </w:r>
      <w:r w:rsidRPr="00A13002">
        <w:rPr>
          <w:rFonts w:ascii="Arial" w:hAnsi="Arial" w:cs="Arial"/>
        </w:rPr>
        <w:t xml:space="preserve"> fecha</w:t>
      </w:r>
      <w:r>
        <w:rPr>
          <w:rFonts w:ascii="Arial" w:hAnsi="Arial" w:cs="Arial"/>
        </w:rPr>
        <w:t>s</w:t>
      </w:r>
      <w:r w:rsidRPr="00A13002">
        <w:rPr>
          <w:rFonts w:ascii="Arial" w:hAnsi="Arial" w:cs="Arial"/>
        </w:rPr>
        <w:t xml:space="preserve"> estipulada</w:t>
      </w:r>
      <w:r>
        <w:rPr>
          <w:rFonts w:ascii="Arial" w:hAnsi="Arial" w:cs="Arial"/>
        </w:rPr>
        <w:t>s</w:t>
      </w:r>
      <w:r w:rsidRPr="00A13002">
        <w:rPr>
          <w:rFonts w:ascii="Arial" w:hAnsi="Arial" w:cs="Arial"/>
        </w:rPr>
        <w:t xml:space="preserve"> conllevará la pérdida de los créditos académicos respectivos</w:t>
      </w:r>
      <w:r w:rsidR="00E552A8">
        <w:rPr>
          <w:rFonts w:ascii="Arial" w:hAnsi="Arial" w:cs="Arial"/>
        </w:rPr>
        <w:t xml:space="preserve"> en </w:t>
      </w:r>
      <w:r w:rsidR="00CA39DD">
        <w:rPr>
          <w:rFonts w:ascii="Arial" w:hAnsi="Arial" w:cs="Arial"/>
        </w:rPr>
        <w:t xml:space="preserve">los módulos/asignaturas de acompañamiento metodológico y </w:t>
      </w:r>
      <w:bookmarkStart w:id="0" w:name="_GoBack"/>
      <w:bookmarkEnd w:id="0"/>
      <w:r w:rsidR="00CA39DD">
        <w:rPr>
          <w:rFonts w:ascii="Arial" w:hAnsi="Arial" w:cs="Arial"/>
        </w:rPr>
        <w:t>temático</w:t>
      </w:r>
      <w:r>
        <w:rPr>
          <w:rFonts w:ascii="Arial" w:hAnsi="Arial" w:cs="Arial"/>
        </w:rPr>
        <w:t>. En consecuencia, l</w:t>
      </w:r>
      <w:r w:rsidR="00D1089B" w:rsidRPr="003C78E2">
        <w:rPr>
          <w:rFonts w:ascii="Arial" w:hAnsi="Arial" w:cs="Arial"/>
        </w:rPr>
        <w:t xml:space="preserve">os estudiantes no podrán obtener su título </w:t>
      </w:r>
      <w:r w:rsidR="00705DF3">
        <w:rPr>
          <w:rFonts w:ascii="Arial" w:hAnsi="Arial" w:cs="Arial"/>
        </w:rPr>
        <w:t xml:space="preserve">de magíster </w:t>
      </w:r>
      <w:r w:rsidR="00D1089B" w:rsidRPr="003C78E2">
        <w:rPr>
          <w:rFonts w:ascii="Arial" w:hAnsi="Arial" w:cs="Arial"/>
        </w:rPr>
        <w:t>si antes no cumplen con los requisitos mencionados en el presente documento de lineamientos.</w:t>
      </w:r>
    </w:p>
    <w:p w:rsidR="003E6065" w:rsidRPr="004841F2" w:rsidRDefault="003E6065" w:rsidP="004841F2">
      <w:pPr>
        <w:pStyle w:val="Prrafodelista"/>
        <w:numPr>
          <w:ilvl w:val="0"/>
          <w:numId w:val="15"/>
        </w:numPr>
        <w:spacing w:before="120" w:after="120" w:line="360" w:lineRule="auto"/>
        <w:contextualSpacing w:val="0"/>
        <w:jc w:val="both"/>
        <w:rPr>
          <w:rFonts w:ascii="Arial" w:hAnsi="Arial" w:cs="Arial"/>
        </w:rPr>
      </w:pPr>
      <w:r w:rsidRPr="004841F2">
        <w:rPr>
          <w:rFonts w:ascii="Arial" w:hAnsi="Arial" w:cs="Arial"/>
          <w:b/>
        </w:rPr>
        <w:t xml:space="preserve">De </w:t>
      </w:r>
      <w:r w:rsidR="00A05544" w:rsidRPr="004841F2">
        <w:rPr>
          <w:rFonts w:ascii="Arial" w:hAnsi="Arial" w:cs="Arial"/>
          <w:b/>
        </w:rPr>
        <w:t xml:space="preserve">los entregables </w:t>
      </w:r>
      <w:r w:rsidRPr="004841F2">
        <w:rPr>
          <w:rFonts w:ascii="Arial" w:hAnsi="Arial" w:cs="Arial"/>
          <w:b/>
        </w:rPr>
        <w:t>de</w:t>
      </w:r>
      <w:r w:rsidR="00A05544" w:rsidRPr="004841F2">
        <w:rPr>
          <w:rFonts w:ascii="Arial" w:hAnsi="Arial" w:cs="Arial"/>
          <w:b/>
        </w:rPr>
        <w:t xml:space="preserve"> un</w:t>
      </w:r>
      <w:r w:rsidRPr="004841F2">
        <w:rPr>
          <w:rFonts w:ascii="Arial" w:hAnsi="Arial" w:cs="Arial"/>
          <w:b/>
        </w:rPr>
        <w:t xml:space="preserve"> trabajo de grado</w:t>
      </w:r>
    </w:p>
    <w:p w:rsidR="0031757E" w:rsidRPr="00216429" w:rsidRDefault="00705DF3" w:rsidP="004841F2">
      <w:pPr>
        <w:spacing w:before="120" w:after="120" w:line="360" w:lineRule="auto"/>
        <w:jc w:val="both"/>
        <w:rPr>
          <w:rFonts w:ascii="Arial" w:hAnsi="Arial" w:cs="Arial"/>
        </w:rPr>
      </w:pPr>
      <w:r>
        <w:rPr>
          <w:rFonts w:ascii="Arial" w:hAnsi="Arial" w:cs="Arial"/>
        </w:rPr>
        <w:t xml:space="preserve">Para el caso de la Maestría en </w:t>
      </w:r>
      <w:r w:rsidR="000920AA">
        <w:rPr>
          <w:rFonts w:ascii="Arial" w:hAnsi="Arial" w:cs="Arial"/>
        </w:rPr>
        <w:t xml:space="preserve">Negocios Internacionales </w:t>
      </w:r>
      <w:r w:rsidR="00A05544">
        <w:rPr>
          <w:rFonts w:ascii="Arial" w:hAnsi="Arial" w:cs="Arial"/>
        </w:rPr>
        <w:t>se exigirá a cada maestrante</w:t>
      </w:r>
      <w:r>
        <w:rPr>
          <w:rFonts w:ascii="Arial" w:hAnsi="Arial" w:cs="Arial"/>
        </w:rPr>
        <w:t xml:space="preserve"> un Artículo de investigación</w:t>
      </w:r>
      <w:r w:rsidR="000920AA">
        <w:rPr>
          <w:rFonts w:ascii="Arial" w:hAnsi="Arial" w:cs="Arial"/>
        </w:rPr>
        <w:t xml:space="preserve"> </w:t>
      </w:r>
      <w:r w:rsidR="00CC45D3">
        <w:rPr>
          <w:rFonts w:ascii="Arial" w:hAnsi="Arial" w:cs="Arial"/>
        </w:rPr>
        <w:t xml:space="preserve">o </w:t>
      </w:r>
      <w:r w:rsidR="000920AA">
        <w:rPr>
          <w:rFonts w:ascii="Arial" w:hAnsi="Arial" w:cs="Arial"/>
        </w:rPr>
        <w:t xml:space="preserve">un Caso de </w:t>
      </w:r>
      <w:r w:rsidR="00FB7166">
        <w:rPr>
          <w:rFonts w:ascii="Arial" w:hAnsi="Arial" w:cs="Arial"/>
        </w:rPr>
        <w:t xml:space="preserve">Estudio </w:t>
      </w:r>
      <w:r w:rsidR="000920AA">
        <w:rPr>
          <w:rFonts w:ascii="Arial" w:hAnsi="Arial" w:cs="Arial"/>
        </w:rPr>
        <w:t>de Internacionalización</w:t>
      </w:r>
      <w:r>
        <w:rPr>
          <w:rFonts w:ascii="Arial" w:hAnsi="Arial" w:cs="Arial"/>
        </w:rPr>
        <w:t>, las características de</w:t>
      </w:r>
      <w:r w:rsidR="000920AA">
        <w:rPr>
          <w:rFonts w:ascii="Arial" w:hAnsi="Arial" w:cs="Arial"/>
        </w:rPr>
        <w:t xml:space="preserve"> </w:t>
      </w:r>
      <w:r>
        <w:rPr>
          <w:rFonts w:ascii="Arial" w:hAnsi="Arial" w:cs="Arial"/>
        </w:rPr>
        <w:t>l</w:t>
      </w:r>
      <w:r w:rsidR="000920AA">
        <w:rPr>
          <w:rFonts w:ascii="Arial" w:hAnsi="Arial" w:cs="Arial"/>
        </w:rPr>
        <w:t>os</w:t>
      </w:r>
      <w:r>
        <w:rPr>
          <w:rFonts w:ascii="Arial" w:hAnsi="Arial" w:cs="Arial"/>
        </w:rPr>
        <w:t xml:space="preserve"> mismo</w:t>
      </w:r>
      <w:r w:rsidR="000920AA">
        <w:rPr>
          <w:rFonts w:ascii="Arial" w:hAnsi="Arial" w:cs="Arial"/>
        </w:rPr>
        <w:t>s</w:t>
      </w:r>
      <w:r>
        <w:rPr>
          <w:rFonts w:ascii="Arial" w:hAnsi="Arial" w:cs="Arial"/>
        </w:rPr>
        <w:t xml:space="preserve"> se describen a continuación:</w:t>
      </w:r>
    </w:p>
    <w:p w:rsidR="006927B6" w:rsidRDefault="00B30CAD" w:rsidP="00EC0DFB">
      <w:pPr>
        <w:spacing w:before="120" w:after="120" w:line="360" w:lineRule="auto"/>
        <w:jc w:val="both"/>
        <w:rPr>
          <w:rFonts w:ascii="Arial" w:hAnsi="Arial" w:cs="Arial"/>
        </w:rPr>
      </w:pPr>
      <w:r w:rsidRPr="00EC0DFB">
        <w:rPr>
          <w:rFonts w:ascii="Arial" w:hAnsi="Arial" w:cs="Arial"/>
          <w:b/>
        </w:rPr>
        <w:t>Artículo</w:t>
      </w:r>
      <w:r w:rsidR="003C78E2" w:rsidRPr="00EC0DFB">
        <w:rPr>
          <w:rFonts w:ascii="Arial" w:hAnsi="Arial" w:cs="Arial"/>
          <w:b/>
        </w:rPr>
        <w:t xml:space="preserve"> de investigación</w:t>
      </w:r>
      <w:r w:rsidRPr="00EC0DFB">
        <w:rPr>
          <w:rFonts w:ascii="Arial" w:hAnsi="Arial" w:cs="Arial"/>
        </w:rPr>
        <w:t xml:space="preserve">: </w:t>
      </w:r>
      <w:r w:rsidR="000007F2" w:rsidRPr="00EC0DFB">
        <w:rPr>
          <w:rFonts w:ascii="Arial" w:hAnsi="Arial" w:cs="Arial"/>
        </w:rPr>
        <w:t>S</w:t>
      </w:r>
      <w:r w:rsidR="0031757E" w:rsidRPr="00EC0DFB">
        <w:rPr>
          <w:rFonts w:ascii="Arial" w:hAnsi="Arial" w:cs="Arial"/>
        </w:rPr>
        <w:t xml:space="preserve">e </w:t>
      </w:r>
      <w:r w:rsidRPr="00EC0DFB">
        <w:rPr>
          <w:rFonts w:ascii="Arial" w:hAnsi="Arial" w:cs="Arial"/>
        </w:rPr>
        <w:t xml:space="preserve">entenderá </w:t>
      </w:r>
      <w:r w:rsidR="0031757E" w:rsidRPr="00EC0DFB">
        <w:rPr>
          <w:rFonts w:ascii="Arial" w:hAnsi="Arial" w:cs="Arial"/>
        </w:rPr>
        <w:t xml:space="preserve">por </w:t>
      </w:r>
      <w:r w:rsidR="0031757E" w:rsidRPr="00EC0DFB">
        <w:rPr>
          <w:rFonts w:ascii="Arial" w:hAnsi="Arial" w:cs="Arial"/>
          <w:b/>
        </w:rPr>
        <w:t>artículo de investigación</w:t>
      </w:r>
      <w:r w:rsidR="0031757E" w:rsidRPr="00EC0DFB">
        <w:rPr>
          <w:rFonts w:ascii="Arial" w:hAnsi="Arial" w:cs="Arial"/>
        </w:rPr>
        <w:t xml:space="preserve"> el documento que </w:t>
      </w:r>
      <w:r w:rsidR="00B83D39" w:rsidRPr="00EC0DFB">
        <w:rPr>
          <w:rFonts w:ascii="Arial" w:hAnsi="Arial" w:cs="Arial"/>
        </w:rPr>
        <w:t>presenta de manera detallada los resultados originales de un proyecto de investigación</w:t>
      </w:r>
      <w:r w:rsidR="006A62C5" w:rsidRPr="00EC0DFB">
        <w:rPr>
          <w:rFonts w:ascii="Arial" w:hAnsi="Arial" w:cs="Arial"/>
        </w:rPr>
        <w:t>.</w:t>
      </w:r>
      <w:r w:rsidR="00B83D39" w:rsidRPr="00EC0DFB">
        <w:rPr>
          <w:rFonts w:ascii="Arial" w:hAnsi="Arial" w:cs="Arial"/>
        </w:rPr>
        <w:t xml:space="preserve"> La estructura, por lo general utilizada, contiene cuatro apartes importantes: </w:t>
      </w:r>
      <w:r w:rsidR="0031757E" w:rsidRPr="00EC0DFB">
        <w:rPr>
          <w:rFonts w:ascii="Arial" w:hAnsi="Arial" w:cs="Arial"/>
        </w:rPr>
        <w:lastRenderedPageBreak/>
        <w:t xml:space="preserve">introducción, metodología, resultados, </w:t>
      </w:r>
      <w:r w:rsidR="00343578" w:rsidRPr="00EC0DFB">
        <w:rPr>
          <w:rFonts w:ascii="Arial" w:hAnsi="Arial" w:cs="Arial"/>
        </w:rPr>
        <w:t>y discusión</w:t>
      </w:r>
      <w:r w:rsidR="00216429">
        <w:rPr>
          <w:rStyle w:val="Refdenotaalpie"/>
          <w:rFonts w:ascii="Arial" w:hAnsi="Arial" w:cs="Arial"/>
        </w:rPr>
        <w:footnoteReference w:id="4"/>
      </w:r>
      <w:r w:rsidR="00343578" w:rsidRPr="00EC0DFB">
        <w:rPr>
          <w:rFonts w:ascii="Arial" w:hAnsi="Arial" w:cs="Arial"/>
        </w:rPr>
        <w:t>.</w:t>
      </w:r>
      <w:r w:rsidR="0031757E" w:rsidRPr="00EC0DFB">
        <w:rPr>
          <w:rFonts w:ascii="Arial" w:hAnsi="Arial" w:cs="Arial"/>
        </w:rPr>
        <w:t xml:space="preserve"> </w:t>
      </w:r>
      <w:r w:rsidR="006927B6" w:rsidRPr="00EC0DFB">
        <w:rPr>
          <w:rFonts w:ascii="Arial" w:hAnsi="Arial" w:cs="Arial"/>
        </w:rPr>
        <w:t xml:space="preserve">Los artículos entregados como producto del trabajo de grado deberán responder a las normas y requerimientos de las revistas científicas nacionales avaladas por Colciencias con categoría mínima C de PUBLINDEX. Para revistas internacionales estas deben cumplir con los requisitos exigidos por los sistemas de indización ISI o SCOPUS. El artículo producto del proceso de trabajo de grado deberá escribirse en coautoría con </w:t>
      </w:r>
      <w:r w:rsidR="00875A22">
        <w:rPr>
          <w:rFonts w:ascii="Arial" w:hAnsi="Arial" w:cs="Arial"/>
        </w:rPr>
        <w:t xml:space="preserve">los </w:t>
      </w:r>
      <w:r w:rsidR="006A62C5" w:rsidRPr="00EC0DFB">
        <w:rPr>
          <w:rFonts w:ascii="Arial" w:hAnsi="Arial" w:cs="Arial"/>
        </w:rPr>
        <w:t>asesor</w:t>
      </w:r>
      <w:r w:rsidR="00875A22">
        <w:rPr>
          <w:rFonts w:ascii="Arial" w:hAnsi="Arial" w:cs="Arial"/>
        </w:rPr>
        <w:t>es del trabajo de grado (temático y metodológico)</w:t>
      </w:r>
      <w:r w:rsidR="006927B6" w:rsidRPr="00EC0DFB">
        <w:rPr>
          <w:rFonts w:ascii="Arial" w:hAnsi="Arial" w:cs="Arial"/>
        </w:rPr>
        <w:t>.</w:t>
      </w:r>
      <w:r w:rsidR="00DF6D75" w:rsidRPr="00EC0DFB">
        <w:rPr>
          <w:rFonts w:ascii="Arial" w:hAnsi="Arial" w:cs="Arial"/>
        </w:rPr>
        <w:t xml:space="preserve"> </w:t>
      </w:r>
      <w:r w:rsidR="006927B6" w:rsidRPr="00EC0DFB">
        <w:rPr>
          <w:rFonts w:ascii="Arial" w:hAnsi="Arial" w:cs="Arial"/>
        </w:rPr>
        <w:t>Es requisito de grado la presentación a la revista</w:t>
      </w:r>
      <w:r w:rsidR="00532B9B">
        <w:rPr>
          <w:rFonts w:ascii="Arial" w:hAnsi="Arial" w:cs="Arial"/>
        </w:rPr>
        <w:t>,</w:t>
      </w:r>
      <w:r w:rsidR="006927B6" w:rsidRPr="00EC0DFB">
        <w:rPr>
          <w:rFonts w:ascii="Arial" w:hAnsi="Arial" w:cs="Arial"/>
        </w:rPr>
        <w:t xml:space="preserve"> más no su publicación</w:t>
      </w:r>
      <w:r w:rsidR="00875A22">
        <w:rPr>
          <w:rFonts w:ascii="Arial" w:hAnsi="Arial" w:cs="Arial"/>
        </w:rPr>
        <w:t>, asimismo es responsabilidad del asesor temático el envío del manuscrito a la revista</w:t>
      </w:r>
      <w:r w:rsidR="006927B6" w:rsidRPr="00EC0DFB">
        <w:rPr>
          <w:rFonts w:ascii="Arial" w:hAnsi="Arial" w:cs="Arial"/>
        </w:rPr>
        <w:t xml:space="preserve">. Cuando el artículo fuese publicado deberá </w:t>
      </w:r>
      <w:r w:rsidR="00C50709">
        <w:rPr>
          <w:rFonts w:ascii="Arial" w:hAnsi="Arial" w:cs="Arial"/>
        </w:rPr>
        <w:t>vincularse</w:t>
      </w:r>
      <w:r w:rsidR="006927B6" w:rsidRPr="00EC0DFB">
        <w:rPr>
          <w:rFonts w:ascii="Arial" w:hAnsi="Arial" w:cs="Arial"/>
        </w:rPr>
        <w:t xml:space="preserve"> al grupo de investigación </w:t>
      </w:r>
      <w:r w:rsidR="00C50709">
        <w:rPr>
          <w:rFonts w:ascii="Arial" w:hAnsi="Arial" w:cs="Arial"/>
        </w:rPr>
        <w:t>de la IUPG del</w:t>
      </w:r>
      <w:r w:rsidR="006927B6" w:rsidRPr="00EC0DFB">
        <w:rPr>
          <w:rFonts w:ascii="Arial" w:hAnsi="Arial" w:cs="Arial"/>
        </w:rPr>
        <w:t xml:space="preserve"> que haga parte el </w:t>
      </w:r>
      <w:r w:rsidR="006A62C5" w:rsidRPr="00EC0DFB">
        <w:rPr>
          <w:rFonts w:ascii="Arial" w:hAnsi="Arial" w:cs="Arial"/>
        </w:rPr>
        <w:t>asesor</w:t>
      </w:r>
      <w:r w:rsidR="006927B6" w:rsidRPr="00EC0DFB">
        <w:rPr>
          <w:rFonts w:ascii="Arial" w:hAnsi="Arial" w:cs="Arial"/>
        </w:rPr>
        <w:t xml:space="preserve"> temático</w:t>
      </w:r>
      <w:r w:rsidR="00875A22">
        <w:rPr>
          <w:rFonts w:ascii="Arial" w:hAnsi="Arial" w:cs="Arial"/>
        </w:rPr>
        <w:t xml:space="preserve">, en este caso </w:t>
      </w:r>
      <w:r w:rsidR="00F83467" w:rsidRPr="00F83467">
        <w:rPr>
          <w:rFonts w:ascii="Arial" w:hAnsi="Arial" w:cs="Arial"/>
        </w:rPr>
        <w:t>los Grupos de Investigación Economía, Derechos y Globalización y FICB-PG</w:t>
      </w:r>
      <w:r w:rsidR="006927B6" w:rsidRPr="00EC0DFB">
        <w:rPr>
          <w:rFonts w:ascii="Arial" w:hAnsi="Arial" w:cs="Arial"/>
        </w:rPr>
        <w:t>.</w:t>
      </w:r>
      <w:r w:rsidR="00EC0DFB">
        <w:rPr>
          <w:rFonts w:ascii="Arial" w:hAnsi="Arial" w:cs="Arial"/>
        </w:rPr>
        <w:t xml:space="preserve"> El pre-</w:t>
      </w:r>
      <w:proofErr w:type="spellStart"/>
      <w:r w:rsidR="00EC0DFB">
        <w:rPr>
          <w:rFonts w:ascii="Arial" w:hAnsi="Arial" w:cs="Arial"/>
        </w:rPr>
        <w:t>print</w:t>
      </w:r>
      <w:proofErr w:type="spellEnd"/>
      <w:r w:rsidR="00EC0DFB">
        <w:rPr>
          <w:rFonts w:ascii="Arial" w:hAnsi="Arial" w:cs="Arial"/>
        </w:rPr>
        <w:t xml:space="preserve"> de los artículos de investigación </w:t>
      </w:r>
      <w:r w:rsidR="002D3E02">
        <w:rPr>
          <w:rFonts w:ascii="Arial" w:hAnsi="Arial" w:cs="Arial"/>
        </w:rPr>
        <w:t>deberá ser enviado</w:t>
      </w:r>
      <w:r w:rsidR="002D3E02" w:rsidRPr="002D3E02">
        <w:rPr>
          <w:rFonts w:ascii="Arial" w:hAnsi="Arial" w:cs="Arial"/>
        </w:rPr>
        <w:t xml:space="preserve"> al repositorio institucional ALEJANDRÍA </w:t>
      </w:r>
      <w:r w:rsidR="00A4717B">
        <w:rPr>
          <w:rFonts w:ascii="Arial" w:hAnsi="Arial" w:cs="Arial"/>
        </w:rPr>
        <w:t>salvo en los casos que la revista elegida para publicación haga prohibición expresa</w:t>
      </w:r>
      <w:r w:rsidR="00875A22">
        <w:rPr>
          <w:rFonts w:ascii="Arial" w:hAnsi="Arial" w:cs="Arial"/>
        </w:rPr>
        <w:t xml:space="preserve">. Es importante destacar que, tanto el envío a la revista como </w:t>
      </w:r>
      <w:r w:rsidR="00506D6E">
        <w:rPr>
          <w:rFonts w:ascii="Arial" w:hAnsi="Arial" w:cs="Arial"/>
        </w:rPr>
        <w:t>al repositorio son procesos posteriores y sujetos a la retroalimentación derivada de la evaluación del trabajo de grado por parte de jurados externos, como de la sustentación pública del mismo</w:t>
      </w:r>
      <w:r w:rsidR="001B6FE2">
        <w:rPr>
          <w:rFonts w:ascii="Arial" w:hAnsi="Arial" w:cs="Arial"/>
        </w:rPr>
        <w:t>.</w:t>
      </w:r>
    </w:p>
    <w:p w:rsidR="001B6FE2" w:rsidRDefault="00E552A8" w:rsidP="00E552A8">
      <w:pPr>
        <w:spacing w:before="120" w:after="120" w:line="360" w:lineRule="auto"/>
        <w:jc w:val="both"/>
        <w:rPr>
          <w:rFonts w:ascii="Arial" w:hAnsi="Arial" w:cs="Arial"/>
        </w:rPr>
      </w:pPr>
      <w:r>
        <w:rPr>
          <w:rFonts w:ascii="Arial" w:hAnsi="Arial" w:cs="Arial"/>
        </w:rPr>
        <w:t>Cabe destacar que l</w:t>
      </w:r>
      <w:r w:rsidR="001B6FE2">
        <w:rPr>
          <w:rFonts w:ascii="Arial" w:hAnsi="Arial" w:cs="Arial"/>
        </w:rPr>
        <w:t>os artículos deberán ser presentados a Revistas externas a las de la Institución</w:t>
      </w:r>
      <w:r>
        <w:rPr>
          <w:rFonts w:ascii="Arial" w:hAnsi="Arial" w:cs="Arial"/>
        </w:rPr>
        <w:t xml:space="preserve"> y que en</w:t>
      </w:r>
      <w:r w:rsidR="001B6FE2">
        <w:rPr>
          <w:rFonts w:ascii="Arial" w:hAnsi="Arial" w:cs="Arial"/>
        </w:rPr>
        <w:t xml:space="preserve"> caso de que se considere pertinente publicarlo en </w:t>
      </w:r>
      <w:r w:rsidR="00EE27ED">
        <w:rPr>
          <w:rFonts w:ascii="Arial" w:hAnsi="Arial" w:cs="Arial"/>
        </w:rPr>
        <w:t xml:space="preserve">una </w:t>
      </w:r>
      <w:r w:rsidR="001B6FE2">
        <w:rPr>
          <w:rFonts w:ascii="Arial" w:hAnsi="Arial" w:cs="Arial"/>
        </w:rPr>
        <w:t>revista que sea en idioma diferente al Español el Departamento de I+D+i proveerá los recursos necesarios para realizar la traducción al idioma requerido</w:t>
      </w:r>
      <w:r>
        <w:rPr>
          <w:rFonts w:ascii="Arial" w:hAnsi="Arial" w:cs="Arial"/>
        </w:rPr>
        <w:t xml:space="preserve"> siempre y cuando el trabajo lo</w:t>
      </w:r>
      <w:r w:rsidR="00E56E1C">
        <w:rPr>
          <w:rFonts w:ascii="Arial" w:hAnsi="Arial" w:cs="Arial"/>
        </w:rPr>
        <w:t xml:space="preserve"> amerite según el concepto del </w:t>
      </w:r>
      <w:r>
        <w:rPr>
          <w:rFonts w:ascii="Arial" w:hAnsi="Arial" w:cs="Arial"/>
        </w:rPr>
        <w:t xml:space="preserve">Comité </w:t>
      </w:r>
      <w:r w:rsidR="000920AA">
        <w:rPr>
          <w:rFonts w:ascii="Arial" w:hAnsi="Arial" w:cs="Arial"/>
        </w:rPr>
        <w:t xml:space="preserve">Asesor </w:t>
      </w:r>
      <w:r w:rsidR="001B6FE2">
        <w:rPr>
          <w:rFonts w:ascii="Arial" w:hAnsi="Arial" w:cs="Arial"/>
        </w:rPr>
        <w:t>de</w:t>
      </w:r>
      <w:r>
        <w:rPr>
          <w:rFonts w:ascii="Arial" w:hAnsi="Arial" w:cs="Arial"/>
        </w:rPr>
        <w:t>l</w:t>
      </w:r>
      <w:r w:rsidR="001B6FE2">
        <w:rPr>
          <w:rFonts w:ascii="Arial" w:hAnsi="Arial" w:cs="Arial"/>
        </w:rPr>
        <w:t xml:space="preserve"> Programa.</w:t>
      </w:r>
    </w:p>
    <w:p w:rsidR="000920AA" w:rsidRDefault="000920AA" w:rsidP="00182892">
      <w:pPr>
        <w:spacing w:before="120" w:after="120" w:line="360" w:lineRule="auto"/>
        <w:jc w:val="both"/>
        <w:rPr>
          <w:rFonts w:ascii="Arial" w:hAnsi="Arial" w:cs="Arial"/>
        </w:rPr>
      </w:pPr>
      <w:r>
        <w:rPr>
          <w:rFonts w:ascii="Arial" w:hAnsi="Arial" w:cs="Arial"/>
          <w:b/>
        </w:rPr>
        <w:t xml:space="preserve">Caso de </w:t>
      </w:r>
      <w:r w:rsidR="0099024A">
        <w:rPr>
          <w:rFonts w:ascii="Arial" w:hAnsi="Arial" w:cs="Arial"/>
          <w:b/>
        </w:rPr>
        <w:t xml:space="preserve">Estudio </w:t>
      </w:r>
      <w:r>
        <w:rPr>
          <w:rFonts w:ascii="Arial" w:hAnsi="Arial" w:cs="Arial"/>
          <w:b/>
        </w:rPr>
        <w:t xml:space="preserve">de Internacionalización: </w:t>
      </w:r>
      <w:r w:rsidRPr="00EC0DFB">
        <w:rPr>
          <w:rFonts w:ascii="Arial" w:hAnsi="Arial" w:cs="Arial"/>
        </w:rPr>
        <w:t xml:space="preserve">Se entenderá por </w:t>
      </w:r>
      <w:r>
        <w:rPr>
          <w:rFonts w:ascii="Arial" w:hAnsi="Arial" w:cs="Arial"/>
          <w:b/>
        </w:rPr>
        <w:t xml:space="preserve">Caso </w:t>
      </w:r>
      <w:r w:rsidRPr="00EC0DFB">
        <w:rPr>
          <w:rFonts w:ascii="Arial" w:hAnsi="Arial" w:cs="Arial"/>
        </w:rPr>
        <w:t xml:space="preserve">el documento que presenta de manera detallada </w:t>
      </w:r>
      <w:r>
        <w:rPr>
          <w:rFonts w:ascii="Arial" w:hAnsi="Arial" w:cs="Arial"/>
        </w:rPr>
        <w:t xml:space="preserve">la descripción de una situación gerencial </w:t>
      </w:r>
      <w:r w:rsidR="0012622A">
        <w:rPr>
          <w:rFonts w:ascii="Arial" w:hAnsi="Arial" w:cs="Arial"/>
        </w:rPr>
        <w:t>específica de internacionalización para una organización o un grupo de ellas.</w:t>
      </w:r>
      <w:r w:rsidR="0012622A" w:rsidRPr="00EC0DFB">
        <w:rPr>
          <w:rFonts w:ascii="Arial" w:hAnsi="Arial" w:cs="Arial"/>
        </w:rPr>
        <w:t xml:space="preserve"> Los </w:t>
      </w:r>
      <w:r w:rsidR="0012622A">
        <w:rPr>
          <w:rFonts w:ascii="Arial" w:hAnsi="Arial" w:cs="Arial"/>
        </w:rPr>
        <w:t>casos</w:t>
      </w:r>
      <w:r w:rsidR="0012622A" w:rsidRPr="00EC0DFB">
        <w:rPr>
          <w:rFonts w:ascii="Arial" w:hAnsi="Arial" w:cs="Arial"/>
        </w:rPr>
        <w:t xml:space="preserve"> entregados como producto del trabajo de grado</w:t>
      </w:r>
      <w:r w:rsidR="0012622A">
        <w:rPr>
          <w:rFonts w:ascii="Arial" w:hAnsi="Arial" w:cs="Arial"/>
        </w:rPr>
        <w:t xml:space="preserve"> deberán corresponder a casos para la </w:t>
      </w:r>
      <w:r w:rsidR="0012622A" w:rsidRPr="0012622A">
        <w:rPr>
          <w:rFonts w:ascii="Arial" w:hAnsi="Arial" w:cs="Arial"/>
        </w:rPr>
        <w:t>enseña</w:t>
      </w:r>
      <w:r w:rsidR="0012622A">
        <w:rPr>
          <w:rFonts w:ascii="Arial" w:hAnsi="Arial" w:cs="Arial"/>
        </w:rPr>
        <w:t>nza</w:t>
      </w:r>
      <w:r w:rsidR="0012622A" w:rsidRPr="0012622A">
        <w:rPr>
          <w:rFonts w:ascii="Arial" w:hAnsi="Arial" w:cs="Arial"/>
        </w:rPr>
        <w:t xml:space="preserve"> basados en una situación real en una empresa real, con una situación de toma de decisiones clara</w:t>
      </w:r>
      <w:r w:rsidR="0012622A">
        <w:rPr>
          <w:rFonts w:ascii="Arial" w:hAnsi="Arial" w:cs="Arial"/>
        </w:rPr>
        <w:t xml:space="preserve"> y explícita</w:t>
      </w:r>
      <w:r w:rsidR="00242C06">
        <w:rPr>
          <w:rFonts w:ascii="Arial" w:hAnsi="Arial" w:cs="Arial"/>
        </w:rPr>
        <w:t>,</w:t>
      </w:r>
      <w:r w:rsidR="0012622A" w:rsidRPr="0012622A">
        <w:rPr>
          <w:rFonts w:ascii="Arial" w:hAnsi="Arial" w:cs="Arial"/>
        </w:rPr>
        <w:t xml:space="preserve"> y preparados de acuerdo con las directrices </w:t>
      </w:r>
      <w:r w:rsidR="0012622A">
        <w:rPr>
          <w:rFonts w:ascii="Arial" w:hAnsi="Arial" w:cs="Arial"/>
        </w:rPr>
        <w:t xml:space="preserve">para la escritura de </w:t>
      </w:r>
      <w:r w:rsidR="0012622A" w:rsidRPr="0012622A">
        <w:rPr>
          <w:rFonts w:ascii="Arial" w:hAnsi="Arial" w:cs="Arial"/>
        </w:rPr>
        <w:t>caso</w:t>
      </w:r>
      <w:r w:rsidR="0012622A">
        <w:rPr>
          <w:rFonts w:ascii="Arial" w:hAnsi="Arial" w:cs="Arial"/>
        </w:rPr>
        <w:t>s de estudio.</w:t>
      </w:r>
      <w:r w:rsidR="00191AAD">
        <w:rPr>
          <w:rFonts w:ascii="Arial" w:hAnsi="Arial" w:cs="Arial"/>
        </w:rPr>
        <w:t xml:space="preserve"> El documento deberá ser elaborado conforme a las pautas editoriales de la revista seleccionada para publicación, y deberá venir acompañado de las </w:t>
      </w:r>
      <w:r w:rsidR="00191AAD" w:rsidRPr="00191AAD">
        <w:rPr>
          <w:rFonts w:ascii="Arial" w:hAnsi="Arial" w:cs="Arial"/>
        </w:rPr>
        <w:t>notas para los docentes</w:t>
      </w:r>
      <w:r w:rsidR="00191AAD">
        <w:rPr>
          <w:rFonts w:ascii="Arial" w:hAnsi="Arial" w:cs="Arial"/>
        </w:rPr>
        <w:t xml:space="preserve"> y los anexos a que hubiere lugar.</w:t>
      </w:r>
      <w:r w:rsidR="00242C06">
        <w:rPr>
          <w:rFonts w:ascii="Arial" w:hAnsi="Arial" w:cs="Arial"/>
        </w:rPr>
        <w:t xml:space="preserve"> </w:t>
      </w:r>
      <w:r w:rsidRPr="00EC0DFB">
        <w:rPr>
          <w:rFonts w:ascii="Arial" w:hAnsi="Arial" w:cs="Arial"/>
        </w:rPr>
        <w:t xml:space="preserve">Los </w:t>
      </w:r>
      <w:r w:rsidR="00182892">
        <w:rPr>
          <w:rFonts w:ascii="Arial" w:hAnsi="Arial" w:cs="Arial"/>
        </w:rPr>
        <w:t xml:space="preserve">casos </w:t>
      </w:r>
      <w:r w:rsidRPr="00EC0DFB">
        <w:rPr>
          <w:rFonts w:ascii="Arial" w:hAnsi="Arial" w:cs="Arial"/>
        </w:rPr>
        <w:t xml:space="preserve">entregados como producto del trabajo de grado deberán responder a las normas y requerimientos de </w:t>
      </w:r>
      <w:r w:rsidR="00182892">
        <w:rPr>
          <w:rFonts w:ascii="Arial" w:hAnsi="Arial" w:cs="Arial"/>
        </w:rPr>
        <w:t xml:space="preserve">la </w:t>
      </w:r>
      <w:r w:rsidR="00182892">
        <w:rPr>
          <w:rFonts w:ascii="Arial" w:hAnsi="Arial" w:cs="Arial"/>
        </w:rPr>
        <w:lastRenderedPageBreak/>
        <w:t>institución para tal fin, disponibles en el protocolo de entrega de productos</w:t>
      </w:r>
      <w:r w:rsidR="00182892">
        <w:rPr>
          <w:rStyle w:val="Refdenotaalpie"/>
          <w:rFonts w:ascii="Arial" w:hAnsi="Arial" w:cs="Arial"/>
        </w:rPr>
        <w:footnoteReference w:id="5"/>
      </w:r>
      <w:r w:rsidRPr="00EC0DFB">
        <w:rPr>
          <w:rFonts w:ascii="Arial" w:hAnsi="Arial" w:cs="Arial"/>
        </w:rPr>
        <w:t xml:space="preserve">. El </w:t>
      </w:r>
      <w:r w:rsidR="00182892">
        <w:rPr>
          <w:rFonts w:ascii="Arial" w:hAnsi="Arial" w:cs="Arial"/>
        </w:rPr>
        <w:t xml:space="preserve">caso </w:t>
      </w:r>
      <w:r w:rsidRPr="00EC0DFB">
        <w:rPr>
          <w:rFonts w:ascii="Arial" w:hAnsi="Arial" w:cs="Arial"/>
        </w:rPr>
        <w:t xml:space="preserve">deberá escribirse en coautoría con </w:t>
      </w:r>
      <w:r>
        <w:rPr>
          <w:rFonts w:ascii="Arial" w:hAnsi="Arial" w:cs="Arial"/>
        </w:rPr>
        <w:t xml:space="preserve">los </w:t>
      </w:r>
      <w:r w:rsidRPr="00EC0DFB">
        <w:rPr>
          <w:rFonts w:ascii="Arial" w:hAnsi="Arial" w:cs="Arial"/>
        </w:rPr>
        <w:t>asesor</w:t>
      </w:r>
      <w:r>
        <w:rPr>
          <w:rFonts w:ascii="Arial" w:hAnsi="Arial" w:cs="Arial"/>
        </w:rPr>
        <w:t>es del trabajo de grado (temático y metodológico)</w:t>
      </w:r>
      <w:r w:rsidRPr="00EC0DFB">
        <w:rPr>
          <w:rFonts w:ascii="Arial" w:hAnsi="Arial" w:cs="Arial"/>
        </w:rPr>
        <w:t xml:space="preserve">. </w:t>
      </w:r>
      <w:r w:rsidR="00182892">
        <w:rPr>
          <w:rFonts w:ascii="Arial" w:hAnsi="Arial" w:cs="Arial"/>
        </w:rPr>
        <w:t xml:space="preserve">Es importante aclarar que </w:t>
      </w:r>
      <w:r w:rsidR="00F42454">
        <w:rPr>
          <w:rFonts w:ascii="Arial" w:hAnsi="Arial" w:cs="Arial"/>
        </w:rPr>
        <w:t>será responsabilidad del maestrante tramitar y obtener por escrito todos los permisos necesarios por parte de la(s) organización(es) documentadas en el caso de estudio, para autorizar su publicación de conformidad con la revista seleccionada. Tales permisos deberán ser tramitados incluso si se acuerda escribir el caso conservando el anonimato de organizaciones y actores involucrados.</w:t>
      </w:r>
      <w:r w:rsidR="00C42793">
        <w:rPr>
          <w:rFonts w:ascii="Arial" w:hAnsi="Arial" w:cs="Arial"/>
        </w:rPr>
        <w:t xml:space="preserve"> </w:t>
      </w:r>
      <w:r w:rsidR="00191AAD" w:rsidRPr="00EC0DFB">
        <w:rPr>
          <w:rFonts w:ascii="Arial" w:hAnsi="Arial" w:cs="Arial"/>
        </w:rPr>
        <w:t>Es requisito de grado la presentación a la revista</w:t>
      </w:r>
      <w:r w:rsidR="00191AAD">
        <w:rPr>
          <w:rFonts w:ascii="Arial" w:hAnsi="Arial" w:cs="Arial"/>
        </w:rPr>
        <w:t>,</w:t>
      </w:r>
      <w:r w:rsidR="00191AAD" w:rsidRPr="00EC0DFB">
        <w:rPr>
          <w:rFonts w:ascii="Arial" w:hAnsi="Arial" w:cs="Arial"/>
        </w:rPr>
        <w:t xml:space="preserve"> más no su publicación</w:t>
      </w:r>
      <w:r w:rsidR="00191AAD">
        <w:rPr>
          <w:rFonts w:ascii="Arial" w:hAnsi="Arial" w:cs="Arial"/>
        </w:rPr>
        <w:t>, asimismo es responsabilidad del asesor temático el envío del manuscrito a la revista</w:t>
      </w:r>
      <w:r w:rsidR="00191AAD" w:rsidRPr="00EC0DFB">
        <w:rPr>
          <w:rFonts w:ascii="Arial" w:hAnsi="Arial" w:cs="Arial"/>
        </w:rPr>
        <w:t xml:space="preserve">. Cuando el </w:t>
      </w:r>
      <w:r w:rsidR="00191AAD">
        <w:rPr>
          <w:rFonts w:ascii="Arial" w:hAnsi="Arial" w:cs="Arial"/>
        </w:rPr>
        <w:t>caso</w:t>
      </w:r>
      <w:r w:rsidR="00191AAD" w:rsidRPr="00EC0DFB">
        <w:rPr>
          <w:rFonts w:ascii="Arial" w:hAnsi="Arial" w:cs="Arial"/>
        </w:rPr>
        <w:t xml:space="preserve"> fuese publicado deberá </w:t>
      </w:r>
      <w:r w:rsidR="00191AAD">
        <w:rPr>
          <w:rFonts w:ascii="Arial" w:hAnsi="Arial" w:cs="Arial"/>
        </w:rPr>
        <w:t>vincularse</w:t>
      </w:r>
      <w:r w:rsidR="00191AAD" w:rsidRPr="00EC0DFB">
        <w:rPr>
          <w:rFonts w:ascii="Arial" w:hAnsi="Arial" w:cs="Arial"/>
        </w:rPr>
        <w:t xml:space="preserve"> al grupo de investigación </w:t>
      </w:r>
      <w:r w:rsidR="00191AAD">
        <w:rPr>
          <w:rFonts w:ascii="Arial" w:hAnsi="Arial" w:cs="Arial"/>
        </w:rPr>
        <w:t>de la IUPG del</w:t>
      </w:r>
      <w:r w:rsidR="00191AAD" w:rsidRPr="00EC0DFB">
        <w:rPr>
          <w:rFonts w:ascii="Arial" w:hAnsi="Arial" w:cs="Arial"/>
        </w:rPr>
        <w:t xml:space="preserve"> que haga parte el asesor temático</w:t>
      </w:r>
      <w:r w:rsidR="00191AAD">
        <w:rPr>
          <w:rFonts w:ascii="Arial" w:hAnsi="Arial" w:cs="Arial"/>
        </w:rPr>
        <w:t xml:space="preserve">, en este caso </w:t>
      </w:r>
      <w:r w:rsidR="00191AAD" w:rsidRPr="00F83467">
        <w:rPr>
          <w:rFonts w:ascii="Arial" w:hAnsi="Arial" w:cs="Arial"/>
        </w:rPr>
        <w:t>los Grupos de Investigación Economía, Derechos y Globalización y FICB-PG</w:t>
      </w:r>
      <w:r w:rsidR="00191AAD" w:rsidRPr="00EC0DFB">
        <w:rPr>
          <w:rFonts w:ascii="Arial" w:hAnsi="Arial" w:cs="Arial"/>
        </w:rPr>
        <w:t>.</w:t>
      </w:r>
      <w:r w:rsidR="00191AAD">
        <w:rPr>
          <w:rFonts w:ascii="Arial" w:hAnsi="Arial" w:cs="Arial"/>
        </w:rPr>
        <w:t xml:space="preserve"> </w:t>
      </w:r>
      <w:r w:rsidR="00182892">
        <w:rPr>
          <w:rFonts w:ascii="Arial" w:hAnsi="Arial" w:cs="Arial"/>
        </w:rPr>
        <w:t>.</w:t>
      </w:r>
    </w:p>
    <w:p w:rsidR="0012622A" w:rsidRDefault="0012622A" w:rsidP="0012622A">
      <w:pPr>
        <w:spacing w:before="120" w:after="120" w:line="360" w:lineRule="auto"/>
        <w:jc w:val="both"/>
        <w:rPr>
          <w:rFonts w:ascii="Arial" w:hAnsi="Arial" w:cs="Arial"/>
        </w:rPr>
      </w:pPr>
      <w:r>
        <w:rPr>
          <w:rFonts w:ascii="Arial" w:hAnsi="Arial" w:cs="Arial"/>
        </w:rPr>
        <w:t>Cabe destacar que los casos deberán ser presentados a Revistas externas a las de la Institución cuyo enfoque sea la publicación de casos de estudio para uso en el aprendizaje de los negocios. En caso de que se considere pertinente publicarlo en una revista que sea en idioma diferente al Español el Departamento de I+D+i proveerá los recursos necesarios para realizar la traducción al idioma requerido siempre y cuando el trabajo lo amerite según el concepto del Comité Asesor del Programa.</w:t>
      </w:r>
    </w:p>
    <w:p w:rsidR="0012622A" w:rsidRDefault="0012622A" w:rsidP="00182892">
      <w:pPr>
        <w:spacing w:before="120" w:after="120" w:line="360" w:lineRule="auto"/>
        <w:jc w:val="both"/>
        <w:rPr>
          <w:rFonts w:ascii="Arial" w:hAnsi="Arial" w:cs="Arial"/>
        </w:rPr>
      </w:pPr>
    </w:p>
    <w:sectPr w:rsidR="001262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C2" w:rsidRDefault="002037C2" w:rsidP="007F453F">
      <w:pPr>
        <w:spacing w:after="0" w:line="240" w:lineRule="auto"/>
      </w:pPr>
      <w:r>
        <w:separator/>
      </w:r>
    </w:p>
  </w:endnote>
  <w:endnote w:type="continuationSeparator" w:id="0">
    <w:p w:rsidR="002037C2" w:rsidRDefault="002037C2" w:rsidP="007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C2" w:rsidRDefault="002037C2" w:rsidP="007F453F">
      <w:pPr>
        <w:spacing w:after="0" w:line="240" w:lineRule="auto"/>
      </w:pPr>
      <w:r>
        <w:separator/>
      </w:r>
    </w:p>
  </w:footnote>
  <w:footnote w:type="continuationSeparator" w:id="0">
    <w:p w:rsidR="002037C2" w:rsidRDefault="002037C2" w:rsidP="007F453F">
      <w:pPr>
        <w:spacing w:after="0" w:line="240" w:lineRule="auto"/>
      </w:pPr>
      <w:r>
        <w:continuationSeparator/>
      </w:r>
    </w:p>
  </w:footnote>
  <w:footnote w:id="1">
    <w:p w:rsidR="007F453F" w:rsidRDefault="007F453F" w:rsidP="003C78E2">
      <w:pPr>
        <w:pStyle w:val="Textonotapie"/>
        <w:jc w:val="both"/>
      </w:pPr>
      <w:r>
        <w:rPr>
          <w:rStyle w:val="Refdenotaalpie"/>
        </w:rPr>
        <w:footnoteRef/>
      </w:r>
      <w:r>
        <w:t xml:space="preserve"> Vasco, C. (2006). Siete retos de la educación colombiana para el periodo 2006 a 2019. Medellín, Colombia: Universidad EAFIT.</w:t>
      </w:r>
    </w:p>
  </w:footnote>
  <w:footnote w:id="2">
    <w:p w:rsidR="00D1089B" w:rsidRDefault="00D1089B" w:rsidP="00D1089B">
      <w:pPr>
        <w:pStyle w:val="Textonotapie"/>
      </w:pPr>
      <w:r>
        <w:rPr>
          <w:rStyle w:val="Refdenotaalpie"/>
        </w:rPr>
        <w:footnoteRef/>
      </w:r>
      <w:r>
        <w:t xml:space="preserve"> </w:t>
      </w:r>
      <w:r>
        <w:rPr>
          <w:rFonts w:ascii="Arial" w:hAnsi="Arial" w:cs="Arial"/>
        </w:rPr>
        <w:t>Ver numeral 3: de los entregables de un trabajo de grado.</w:t>
      </w:r>
    </w:p>
  </w:footnote>
  <w:footnote w:id="3">
    <w:p w:rsidR="00D1089B" w:rsidRDefault="00D1089B" w:rsidP="00D1089B">
      <w:pPr>
        <w:pStyle w:val="Textonotapie"/>
      </w:pPr>
      <w:r>
        <w:rPr>
          <w:rStyle w:val="Refdenotaalpie"/>
        </w:rPr>
        <w:footnoteRef/>
      </w:r>
      <w:r>
        <w:t xml:space="preserve"> </w:t>
      </w:r>
      <w:hyperlink r:id="rId1" w:history="1">
        <w:r>
          <w:rPr>
            <w:rStyle w:val="Hipervnculo"/>
          </w:rPr>
          <w:t>http://www.poli.edu.co/iaplicada/documentos.aspx</w:t>
        </w:r>
      </w:hyperlink>
    </w:p>
  </w:footnote>
  <w:footnote w:id="4">
    <w:p w:rsidR="00216429" w:rsidRDefault="00216429">
      <w:pPr>
        <w:pStyle w:val="Textonotapie"/>
      </w:pPr>
      <w:r>
        <w:rPr>
          <w:rStyle w:val="Refdenotaalpie"/>
        </w:rPr>
        <w:footnoteRef/>
      </w:r>
      <w:r>
        <w:t xml:space="preserve"> </w:t>
      </w:r>
      <w:r w:rsidR="00532B9B" w:rsidRPr="00532B9B">
        <w:t>http://www.poli.edu.co/editorial</w:t>
      </w:r>
    </w:p>
  </w:footnote>
  <w:footnote w:id="5">
    <w:p w:rsidR="00182892" w:rsidRDefault="00182892">
      <w:pPr>
        <w:pStyle w:val="Textonotapie"/>
      </w:pPr>
      <w:r>
        <w:rPr>
          <w:rStyle w:val="Refdenotaalpie"/>
        </w:rPr>
        <w:footnoteRef/>
      </w:r>
      <w:r>
        <w:t xml:space="preserve"> </w:t>
      </w:r>
      <w:hyperlink r:id="rId2" w:history="1">
        <w:r w:rsidRPr="00790A2A">
          <w:rPr>
            <w:rStyle w:val="Hipervnculo"/>
          </w:rPr>
          <w:t>http://apps2.poligran.edu.co/iaplicada/Documentos.aspx</w:t>
        </w:r>
      </w:hyperlink>
      <w:proofErr w:type="gramStart"/>
      <w:r w:rsidRPr="00182892">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4D6E"/>
    <w:multiLevelType w:val="hybridMultilevel"/>
    <w:tmpl w:val="2166CD6A"/>
    <w:lvl w:ilvl="0" w:tplc="9B6E5C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C1768D"/>
    <w:multiLevelType w:val="multilevel"/>
    <w:tmpl w:val="B158FDB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C71A4B"/>
    <w:multiLevelType w:val="hybridMultilevel"/>
    <w:tmpl w:val="EDE4E300"/>
    <w:lvl w:ilvl="0" w:tplc="119E3722">
      <w:start w:val="1"/>
      <w:numFmt w:val="decimal"/>
      <w:lvlText w:val="%1."/>
      <w:lvlJc w:val="left"/>
      <w:pPr>
        <w:tabs>
          <w:tab w:val="num" w:pos="720"/>
        </w:tabs>
        <w:ind w:left="720" w:hanging="360"/>
      </w:pPr>
    </w:lvl>
    <w:lvl w:ilvl="1" w:tplc="89C276A0" w:tentative="1">
      <w:start w:val="1"/>
      <w:numFmt w:val="decimal"/>
      <w:lvlText w:val="%2."/>
      <w:lvlJc w:val="left"/>
      <w:pPr>
        <w:tabs>
          <w:tab w:val="num" w:pos="1440"/>
        </w:tabs>
        <w:ind w:left="1440" w:hanging="360"/>
      </w:pPr>
    </w:lvl>
    <w:lvl w:ilvl="2" w:tplc="7E04FE44" w:tentative="1">
      <w:start w:val="1"/>
      <w:numFmt w:val="decimal"/>
      <w:lvlText w:val="%3."/>
      <w:lvlJc w:val="left"/>
      <w:pPr>
        <w:tabs>
          <w:tab w:val="num" w:pos="2160"/>
        </w:tabs>
        <w:ind w:left="2160" w:hanging="360"/>
      </w:pPr>
    </w:lvl>
    <w:lvl w:ilvl="3" w:tplc="28B8A244" w:tentative="1">
      <w:start w:val="1"/>
      <w:numFmt w:val="decimal"/>
      <w:lvlText w:val="%4."/>
      <w:lvlJc w:val="left"/>
      <w:pPr>
        <w:tabs>
          <w:tab w:val="num" w:pos="2880"/>
        </w:tabs>
        <w:ind w:left="2880" w:hanging="360"/>
      </w:pPr>
    </w:lvl>
    <w:lvl w:ilvl="4" w:tplc="98C679D2" w:tentative="1">
      <w:start w:val="1"/>
      <w:numFmt w:val="decimal"/>
      <w:lvlText w:val="%5."/>
      <w:lvlJc w:val="left"/>
      <w:pPr>
        <w:tabs>
          <w:tab w:val="num" w:pos="3600"/>
        </w:tabs>
        <w:ind w:left="3600" w:hanging="360"/>
      </w:pPr>
    </w:lvl>
    <w:lvl w:ilvl="5" w:tplc="E692EBF2" w:tentative="1">
      <w:start w:val="1"/>
      <w:numFmt w:val="decimal"/>
      <w:lvlText w:val="%6."/>
      <w:lvlJc w:val="left"/>
      <w:pPr>
        <w:tabs>
          <w:tab w:val="num" w:pos="4320"/>
        </w:tabs>
        <w:ind w:left="4320" w:hanging="360"/>
      </w:pPr>
    </w:lvl>
    <w:lvl w:ilvl="6" w:tplc="2A6E4762" w:tentative="1">
      <w:start w:val="1"/>
      <w:numFmt w:val="decimal"/>
      <w:lvlText w:val="%7."/>
      <w:lvlJc w:val="left"/>
      <w:pPr>
        <w:tabs>
          <w:tab w:val="num" w:pos="5040"/>
        </w:tabs>
        <w:ind w:left="5040" w:hanging="360"/>
      </w:pPr>
    </w:lvl>
    <w:lvl w:ilvl="7" w:tplc="E1EA8B90" w:tentative="1">
      <w:start w:val="1"/>
      <w:numFmt w:val="decimal"/>
      <w:lvlText w:val="%8."/>
      <w:lvlJc w:val="left"/>
      <w:pPr>
        <w:tabs>
          <w:tab w:val="num" w:pos="5760"/>
        </w:tabs>
        <w:ind w:left="5760" w:hanging="360"/>
      </w:pPr>
    </w:lvl>
    <w:lvl w:ilvl="8" w:tplc="A15835CA" w:tentative="1">
      <w:start w:val="1"/>
      <w:numFmt w:val="decimal"/>
      <w:lvlText w:val="%9."/>
      <w:lvlJc w:val="left"/>
      <w:pPr>
        <w:tabs>
          <w:tab w:val="num" w:pos="6480"/>
        </w:tabs>
        <w:ind w:left="6480" w:hanging="360"/>
      </w:pPr>
    </w:lvl>
  </w:abstractNum>
  <w:abstractNum w:abstractNumId="3">
    <w:nsid w:val="3D076A36"/>
    <w:multiLevelType w:val="multilevel"/>
    <w:tmpl w:val="D48CAED4"/>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F1D7837"/>
    <w:multiLevelType w:val="hybridMultilevel"/>
    <w:tmpl w:val="5F92FF74"/>
    <w:lvl w:ilvl="0" w:tplc="D24EB73E">
      <w:start w:val="1"/>
      <w:numFmt w:val="decimal"/>
      <w:lvlText w:val="%1."/>
      <w:lvlJc w:val="left"/>
      <w:pPr>
        <w:tabs>
          <w:tab w:val="num" w:pos="720"/>
        </w:tabs>
        <w:ind w:left="720" w:hanging="360"/>
      </w:pPr>
    </w:lvl>
    <w:lvl w:ilvl="1" w:tplc="772078FA">
      <w:numFmt w:val="bullet"/>
      <w:lvlText w:val="–"/>
      <w:lvlJc w:val="left"/>
      <w:pPr>
        <w:tabs>
          <w:tab w:val="num" w:pos="1440"/>
        </w:tabs>
        <w:ind w:left="1440" w:hanging="360"/>
      </w:pPr>
      <w:rPr>
        <w:rFonts w:ascii="Arial" w:hAnsi="Arial" w:hint="default"/>
      </w:rPr>
    </w:lvl>
    <w:lvl w:ilvl="2" w:tplc="AC5E213A">
      <w:numFmt w:val="bullet"/>
      <w:lvlText w:val="•"/>
      <w:lvlJc w:val="left"/>
      <w:pPr>
        <w:tabs>
          <w:tab w:val="num" w:pos="2160"/>
        </w:tabs>
        <w:ind w:left="2160" w:hanging="360"/>
      </w:pPr>
      <w:rPr>
        <w:rFonts w:ascii="Arial" w:hAnsi="Arial" w:hint="default"/>
      </w:rPr>
    </w:lvl>
    <w:lvl w:ilvl="3" w:tplc="3732F31E" w:tentative="1">
      <w:start w:val="1"/>
      <w:numFmt w:val="decimal"/>
      <w:lvlText w:val="%4."/>
      <w:lvlJc w:val="left"/>
      <w:pPr>
        <w:tabs>
          <w:tab w:val="num" w:pos="2880"/>
        </w:tabs>
        <w:ind w:left="2880" w:hanging="360"/>
      </w:pPr>
    </w:lvl>
    <w:lvl w:ilvl="4" w:tplc="4D424DCE" w:tentative="1">
      <w:start w:val="1"/>
      <w:numFmt w:val="decimal"/>
      <w:lvlText w:val="%5."/>
      <w:lvlJc w:val="left"/>
      <w:pPr>
        <w:tabs>
          <w:tab w:val="num" w:pos="3600"/>
        </w:tabs>
        <w:ind w:left="3600" w:hanging="360"/>
      </w:pPr>
    </w:lvl>
    <w:lvl w:ilvl="5" w:tplc="61845BBA" w:tentative="1">
      <w:start w:val="1"/>
      <w:numFmt w:val="decimal"/>
      <w:lvlText w:val="%6."/>
      <w:lvlJc w:val="left"/>
      <w:pPr>
        <w:tabs>
          <w:tab w:val="num" w:pos="4320"/>
        </w:tabs>
        <w:ind w:left="4320" w:hanging="360"/>
      </w:pPr>
    </w:lvl>
    <w:lvl w:ilvl="6" w:tplc="626C4168" w:tentative="1">
      <w:start w:val="1"/>
      <w:numFmt w:val="decimal"/>
      <w:lvlText w:val="%7."/>
      <w:lvlJc w:val="left"/>
      <w:pPr>
        <w:tabs>
          <w:tab w:val="num" w:pos="5040"/>
        </w:tabs>
        <w:ind w:left="5040" w:hanging="360"/>
      </w:pPr>
    </w:lvl>
    <w:lvl w:ilvl="7" w:tplc="C7965AB8" w:tentative="1">
      <w:start w:val="1"/>
      <w:numFmt w:val="decimal"/>
      <w:lvlText w:val="%8."/>
      <w:lvlJc w:val="left"/>
      <w:pPr>
        <w:tabs>
          <w:tab w:val="num" w:pos="5760"/>
        </w:tabs>
        <w:ind w:left="5760" w:hanging="360"/>
      </w:pPr>
    </w:lvl>
    <w:lvl w:ilvl="8" w:tplc="CE006DF2" w:tentative="1">
      <w:start w:val="1"/>
      <w:numFmt w:val="decimal"/>
      <w:lvlText w:val="%9."/>
      <w:lvlJc w:val="left"/>
      <w:pPr>
        <w:tabs>
          <w:tab w:val="num" w:pos="6480"/>
        </w:tabs>
        <w:ind w:left="6480" w:hanging="360"/>
      </w:pPr>
    </w:lvl>
  </w:abstractNum>
  <w:abstractNum w:abstractNumId="5">
    <w:nsid w:val="45CD02CB"/>
    <w:multiLevelType w:val="multilevel"/>
    <w:tmpl w:val="859E8D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806833"/>
    <w:multiLevelType w:val="hybridMultilevel"/>
    <w:tmpl w:val="3EBAC83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1FB4E29"/>
    <w:multiLevelType w:val="hybridMultilevel"/>
    <w:tmpl w:val="6798A32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567D376B"/>
    <w:multiLevelType w:val="multilevel"/>
    <w:tmpl w:val="9D00A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6D868AA"/>
    <w:multiLevelType w:val="multilevel"/>
    <w:tmpl w:val="993AB3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9A90313"/>
    <w:multiLevelType w:val="hybridMultilevel"/>
    <w:tmpl w:val="21BA4A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832CFF"/>
    <w:multiLevelType w:val="multilevel"/>
    <w:tmpl w:val="A80E99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20B17B0"/>
    <w:multiLevelType w:val="hybridMultilevel"/>
    <w:tmpl w:val="B186E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AB56DC8"/>
    <w:multiLevelType w:val="multilevel"/>
    <w:tmpl w:val="9F3C57C8"/>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nsid w:val="6B7124FC"/>
    <w:multiLevelType w:val="hybridMultilevel"/>
    <w:tmpl w:val="B8F2AF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542231"/>
    <w:multiLevelType w:val="hybridMultilevel"/>
    <w:tmpl w:val="AEDCC9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F9D724D"/>
    <w:multiLevelType w:val="hybridMultilevel"/>
    <w:tmpl w:val="3228B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2"/>
  </w:num>
  <w:num w:numId="5">
    <w:abstractNumId w:val="16"/>
  </w:num>
  <w:num w:numId="6">
    <w:abstractNumId w:val="0"/>
  </w:num>
  <w:num w:numId="7">
    <w:abstractNumId w:val="9"/>
  </w:num>
  <w:num w:numId="8">
    <w:abstractNumId w:val="8"/>
  </w:num>
  <w:num w:numId="9">
    <w:abstractNumId w:val="14"/>
  </w:num>
  <w:num w:numId="10">
    <w:abstractNumId w:val="10"/>
  </w:num>
  <w:num w:numId="11">
    <w:abstractNumId w:val="15"/>
  </w:num>
  <w:num w:numId="12">
    <w:abstractNumId w:val="1"/>
  </w:num>
  <w:num w:numId="13">
    <w:abstractNumId w:val="6"/>
  </w:num>
  <w:num w:numId="14">
    <w:abstractNumId w:val="13"/>
  </w:num>
  <w:num w:numId="15">
    <w:abstractNumId w:val="3"/>
  </w:num>
  <w:num w:numId="16">
    <w:abstractNumId w:val="5"/>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atricia Rojas Berrio">
    <w15:presenceInfo w15:providerId="AD" w15:userId="S-1-5-21-180359634-1687081131-142559655-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5D"/>
    <w:rsid w:val="000007F2"/>
    <w:rsid w:val="00020C9D"/>
    <w:rsid w:val="000255B5"/>
    <w:rsid w:val="00074ED9"/>
    <w:rsid w:val="00080C7B"/>
    <w:rsid w:val="00084AFB"/>
    <w:rsid w:val="0008603C"/>
    <w:rsid w:val="000920AA"/>
    <w:rsid w:val="000B4C39"/>
    <w:rsid w:val="000D3188"/>
    <w:rsid w:val="000E4B5C"/>
    <w:rsid w:val="000F5FC3"/>
    <w:rsid w:val="00104866"/>
    <w:rsid w:val="00113412"/>
    <w:rsid w:val="0012622A"/>
    <w:rsid w:val="001500F3"/>
    <w:rsid w:val="00163C1B"/>
    <w:rsid w:val="001677A7"/>
    <w:rsid w:val="00182892"/>
    <w:rsid w:val="001842CB"/>
    <w:rsid w:val="00191AAD"/>
    <w:rsid w:val="001A0803"/>
    <w:rsid w:val="001B6FE2"/>
    <w:rsid w:val="001B7533"/>
    <w:rsid w:val="001C4128"/>
    <w:rsid w:val="001E2D80"/>
    <w:rsid w:val="002037C2"/>
    <w:rsid w:val="00210883"/>
    <w:rsid w:val="002123EE"/>
    <w:rsid w:val="00216429"/>
    <w:rsid w:val="00217AA3"/>
    <w:rsid w:val="0022383C"/>
    <w:rsid w:val="00242C06"/>
    <w:rsid w:val="002438A1"/>
    <w:rsid w:val="00250F32"/>
    <w:rsid w:val="0028696E"/>
    <w:rsid w:val="00297A20"/>
    <w:rsid w:val="002D3E02"/>
    <w:rsid w:val="002E3852"/>
    <w:rsid w:val="002E55B3"/>
    <w:rsid w:val="002F526A"/>
    <w:rsid w:val="003142C9"/>
    <w:rsid w:val="00315192"/>
    <w:rsid w:val="0031757E"/>
    <w:rsid w:val="00332435"/>
    <w:rsid w:val="003337A3"/>
    <w:rsid w:val="00334D96"/>
    <w:rsid w:val="00343578"/>
    <w:rsid w:val="00344800"/>
    <w:rsid w:val="00364EA4"/>
    <w:rsid w:val="00397CFC"/>
    <w:rsid w:val="003C32EF"/>
    <w:rsid w:val="003C78E2"/>
    <w:rsid w:val="003E6065"/>
    <w:rsid w:val="004057CD"/>
    <w:rsid w:val="00415550"/>
    <w:rsid w:val="00420166"/>
    <w:rsid w:val="00426920"/>
    <w:rsid w:val="004615DE"/>
    <w:rsid w:val="00473D20"/>
    <w:rsid w:val="004758BE"/>
    <w:rsid w:val="00480E96"/>
    <w:rsid w:val="00482792"/>
    <w:rsid w:val="004841F2"/>
    <w:rsid w:val="004A33E2"/>
    <w:rsid w:val="004B720F"/>
    <w:rsid w:val="004D5EEF"/>
    <w:rsid w:val="004E0710"/>
    <w:rsid w:val="004E5C6A"/>
    <w:rsid w:val="004E7EB1"/>
    <w:rsid w:val="00506D6E"/>
    <w:rsid w:val="00521B6D"/>
    <w:rsid w:val="00524D5C"/>
    <w:rsid w:val="00524FB8"/>
    <w:rsid w:val="00532B9B"/>
    <w:rsid w:val="00533BBE"/>
    <w:rsid w:val="00535162"/>
    <w:rsid w:val="0054124F"/>
    <w:rsid w:val="005A105E"/>
    <w:rsid w:val="005A38EF"/>
    <w:rsid w:val="005B0848"/>
    <w:rsid w:val="005B46FB"/>
    <w:rsid w:val="005F1CAC"/>
    <w:rsid w:val="0060697F"/>
    <w:rsid w:val="006221C2"/>
    <w:rsid w:val="00623474"/>
    <w:rsid w:val="00625E84"/>
    <w:rsid w:val="0063101E"/>
    <w:rsid w:val="006312B7"/>
    <w:rsid w:val="00632167"/>
    <w:rsid w:val="00634350"/>
    <w:rsid w:val="00654D94"/>
    <w:rsid w:val="00655453"/>
    <w:rsid w:val="006571DE"/>
    <w:rsid w:val="006643AE"/>
    <w:rsid w:val="00667099"/>
    <w:rsid w:val="0068099F"/>
    <w:rsid w:val="006927B6"/>
    <w:rsid w:val="006A5897"/>
    <w:rsid w:val="006A62C5"/>
    <w:rsid w:val="006C1919"/>
    <w:rsid w:val="006D00B2"/>
    <w:rsid w:val="006D2962"/>
    <w:rsid w:val="006E0E5D"/>
    <w:rsid w:val="00704FDA"/>
    <w:rsid w:val="00705DF3"/>
    <w:rsid w:val="00741520"/>
    <w:rsid w:val="0074491E"/>
    <w:rsid w:val="0077276F"/>
    <w:rsid w:val="00783319"/>
    <w:rsid w:val="007B7942"/>
    <w:rsid w:val="007D765F"/>
    <w:rsid w:val="007E4EDF"/>
    <w:rsid w:val="007F1771"/>
    <w:rsid w:val="007F453F"/>
    <w:rsid w:val="00806898"/>
    <w:rsid w:val="0084523E"/>
    <w:rsid w:val="00875A22"/>
    <w:rsid w:val="00876824"/>
    <w:rsid w:val="00877156"/>
    <w:rsid w:val="008A06CF"/>
    <w:rsid w:val="008B02C7"/>
    <w:rsid w:val="008B21F6"/>
    <w:rsid w:val="008B4AD2"/>
    <w:rsid w:val="008C4161"/>
    <w:rsid w:val="008D6327"/>
    <w:rsid w:val="008F1C4A"/>
    <w:rsid w:val="008F25CD"/>
    <w:rsid w:val="00900AAB"/>
    <w:rsid w:val="00902D5F"/>
    <w:rsid w:val="00903D5A"/>
    <w:rsid w:val="00907EFF"/>
    <w:rsid w:val="00917CBF"/>
    <w:rsid w:val="00917CF2"/>
    <w:rsid w:val="009350CF"/>
    <w:rsid w:val="00937D80"/>
    <w:rsid w:val="00950510"/>
    <w:rsid w:val="00962A96"/>
    <w:rsid w:val="00962E91"/>
    <w:rsid w:val="0096693C"/>
    <w:rsid w:val="009672F4"/>
    <w:rsid w:val="0099024A"/>
    <w:rsid w:val="0099605F"/>
    <w:rsid w:val="009A0A9B"/>
    <w:rsid w:val="009A33FD"/>
    <w:rsid w:val="009A7293"/>
    <w:rsid w:val="009B334F"/>
    <w:rsid w:val="009B5301"/>
    <w:rsid w:val="009C305B"/>
    <w:rsid w:val="009F01A5"/>
    <w:rsid w:val="009F5971"/>
    <w:rsid w:val="00A00DB0"/>
    <w:rsid w:val="00A05544"/>
    <w:rsid w:val="00A06E15"/>
    <w:rsid w:val="00A13002"/>
    <w:rsid w:val="00A216CC"/>
    <w:rsid w:val="00A21E72"/>
    <w:rsid w:val="00A33168"/>
    <w:rsid w:val="00A334F6"/>
    <w:rsid w:val="00A4717B"/>
    <w:rsid w:val="00A8553E"/>
    <w:rsid w:val="00A876AB"/>
    <w:rsid w:val="00AC2752"/>
    <w:rsid w:val="00AC6A4D"/>
    <w:rsid w:val="00AD2432"/>
    <w:rsid w:val="00AD7508"/>
    <w:rsid w:val="00AD797A"/>
    <w:rsid w:val="00AE3FAF"/>
    <w:rsid w:val="00B07EED"/>
    <w:rsid w:val="00B17C4C"/>
    <w:rsid w:val="00B30CAD"/>
    <w:rsid w:val="00B43CF7"/>
    <w:rsid w:val="00B47E51"/>
    <w:rsid w:val="00B50B09"/>
    <w:rsid w:val="00B5545C"/>
    <w:rsid w:val="00B612E0"/>
    <w:rsid w:val="00B6772D"/>
    <w:rsid w:val="00B70FE4"/>
    <w:rsid w:val="00B83D39"/>
    <w:rsid w:val="00B90EE4"/>
    <w:rsid w:val="00BA00BB"/>
    <w:rsid w:val="00BB1CA7"/>
    <w:rsid w:val="00BD2A9F"/>
    <w:rsid w:val="00BD4970"/>
    <w:rsid w:val="00BD6F24"/>
    <w:rsid w:val="00C24305"/>
    <w:rsid w:val="00C30E8D"/>
    <w:rsid w:val="00C316AA"/>
    <w:rsid w:val="00C42793"/>
    <w:rsid w:val="00C4297F"/>
    <w:rsid w:val="00C50709"/>
    <w:rsid w:val="00C51016"/>
    <w:rsid w:val="00C5453A"/>
    <w:rsid w:val="00C62890"/>
    <w:rsid w:val="00CA39DD"/>
    <w:rsid w:val="00CA75F5"/>
    <w:rsid w:val="00CC45D3"/>
    <w:rsid w:val="00CE0C17"/>
    <w:rsid w:val="00CF2DC1"/>
    <w:rsid w:val="00D1089B"/>
    <w:rsid w:val="00D24604"/>
    <w:rsid w:val="00D32085"/>
    <w:rsid w:val="00D3790D"/>
    <w:rsid w:val="00D434BE"/>
    <w:rsid w:val="00D437D2"/>
    <w:rsid w:val="00D71383"/>
    <w:rsid w:val="00D85380"/>
    <w:rsid w:val="00DA48B9"/>
    <w:rsid w:val="00DE33DE"/>
    <w:rsid w:val="00DE4DB9"/>
    <w:rsid w:val="00DF18C8"/>
    <w:rsid w:val="00DF2669"/>
    <w:rsid w:val="00DF4E6F"/>
    <w:rsid w:val="00DF6D75"/>
    <w:rsid w:val="00E21D9C"/>
    <w:rsid w:val="00E31B03"/>
    <w:rsid w:val="00E432AC"/>
    <w:rsid w:val="00E43305"/>
    <w:rsid w:val="00E43597"/>
    <w:rsid w:val="00E449BB"/>
    <w:rsid w:val="00E46823"/>
    <w:rsid w:val="00E552A8"/>
    <w:rsid w:val="00E56E1C"/>
    <w:rsid w:val="00E62AEB"/>
    <w:rsid w:val="00EA3900"/>
    <w:rsid w:val="00EC08B1"/>
    <w:rsid w:val="00EC0DFB"/>
    <w:rsid w:val="00ED4677"/>
    <w:rsid w:val="00EE27ED"/>
    <w:rsid w:val="00EF6CBC"/>
    <w:rsid w:val="00F100A9"/>
    <w:rsid w:val="00F13CBD"/>
    <w:rsid w:val="00F21DBE"/>
    <w:rsid w:val="00F2678A"/>
    <w:rsid w:val="00F42454"/>
    <w:rsid w:val="00F50ABC"/>
    <w:rsid w:val="00F52A06"/>
    <w:rsid w:val="00F55B88"/>
    <w:rsid w:val="00F564DE"/>
    <w:rsid w:val="00F64922"/>
    <w:rsid w:val="00F77CBB"/>
    <w:rsid w:val="00F80BD9"/>
    <w:rsid w:val="00F83467"/>
    <w:rsid w:val="00F86B47"/>
    <w:rsid w:val="00FB0A30"/>
    <w:rsid w:val="00FB7166"/>
    <w:rsid w:val="00FE7CB2"/>
    <w:rsid w:val="00FF34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24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F0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24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E5D"/>
    <w:rPr>
      <w:color w:val="0000FF" w:themeColor="hyperlink"/>
      <w:u w:val="single"/>
    </w:rPr>
  </w:style>
  <w:style w:type="paragraph" w:styleId="Textodeglobo">
    <w:name w:val="Balloon Text"/>
    <w:basedOn w:val="Normal"/>
    <w:link w:val="TextodegloboCar"/>
    <w:uiPriority w:val="99"/>
    <w:semiHidden/>
    <w:unhideWhenUsed/>
    <w:rsid w:val="006E0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5D"/>
    <w:rPr>
      <w:rFonts w:ascii="Tahoma" w:hAnsi="Tahoma" w:cs="Tahoma"/>
      <w:sz w:val="16"/>
      <w:szCs w:val="16"/>
    </w:rPr>
  </w:style>
  <w:style w:type="paragraph" w:styleId="Prrafodelista">
    <w:name w:val="List Paragraph"/>
    <w:basedOn w:val="Normal"/>
    <w:uiPriority w:val="34"/>
    <w:qFormat/>
    <w:rsid w:val="009F01A5"/>
    <w:pPr>
      <w:ind w:left="720"/>
      <w:contextualSpacing/>
    </w:pPr>
  </w:style>
  <w:style w:type="character" w:customStyle="1" w:styleId="Ttulo2Car">
    <w:name w:val="Título 2 Car"/>
    <w:basedOn w:val="Fuentedeprrafopredeter"/>
    <w:link w:val="Ttulo2"/>
    <w:uiPriority w:val="9"/>
    <w:rsid w:val="009F01A5"/>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221C2"/>
    <w:rPr>
      <w:color w:val="800080" w:themeColor="followedHyperlink"/>
      <w:u w:val="single"/>
    </w:rPr>
  </w:style>
  <w:style w:type="character" w:customStyle="1" w:styleId="Ttulo1Car">
    <w:name w:val="Título 1 Car"/>
    <w:basedOn w:val="Fuentedeprrafopredeter"/>
    <w:link w:val="Ttulo1"/>
    <w:uiPriority w:val="9"/>
    <w:rsid w:val="00524D5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24D5C"/>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524D5C"/>
    <w:pPr>
      <w:spacing w:before="360" w:after="360"/>
    </w:pPr>
    <w:rPr>
      <w:b/>
      <w:bCs/>
      <w:caps/>
      <w:u w:val="single"/>
    </w:rPr>
  </w:style>
  <w:style w:type="paragraph" w:styleId="TDC2">
    <w:name w:val="toc 2"/>
    <w:basedOn w:val="Normal"/>
    <w:next w:val="Normal"/>
    <w:autoRedefine/>
    <w:uiPriority w:val="39"/>
    <w:unhideWhenUsed/>
    <w:rsid w:val="00524D5C"/>
    <w:pPr>
      <w:spacing w:after="0"/>
    </w:pPr>
    <w:rPr>
      <w:b/>
      <w:bCs/>
      <w:smallCaps/>
    </w:rPr>
  </w:style>
  <w:style w:type="paragraph" w:styleId="TDC3">
    <w:name w:val="toc 3"/>
    <w:basedOn w:val="Normal"/>
    <w:next w:val="Normal"/>
    <w:autoRedefine/>
    <w:uiPriority w:val="39"/>
    <w:unhideWhenUsed/>
    <w:rsid w:val="00524D5C"/>
    <w:pPr>
      <w:spacing w:after="0"/>
    </w:pPr>
    <w:rPr>
      <w:smallCaps/>
    </w:rPr>
  </w:style>
  <w:style w:type="paragraph" w:styleId="TDC4">
    <w:name w:val="toc 4"/>
    <w:basedOn w:val="Normal"/>
    <w:next w:val="Normal"/>
    <w:autoRedefine/>
    <w:uiPriority w:val="39"/>
    <w:unhideWhenUsed/>
    <w:rsid w:val="00524D5C"/>
    <w:pPr>
      <w:spacing w:after="0"/>
    </w:pPr>
  </w:style>
  <w:style w:type="paragraph" w:styleId="TDC5">
    <w:name w:val="toc 5"/>
    <w:basedOn w:val="Normal"/>
    <w:next w:val="Normal"/>
    <w:autoRedefine/>
    <w:uiPriority w:val="39"/>
    <w:unhideWhenUsed/>
    <w:rsid w:val="00524D5C"/>
    <w:pPr>
      <w:spacing w:after="0"/>
    </w:pPr>
  </w:style>
  <w:style w:type="paragraph" w:styleId="TDC6">
    <w:name w:val="toc 6"/>
    <w:basedOn w:val="Normal"/>
    <w:next w:val="Normal"/>
    <w:autoRedefine/>
    <w:uiPriority w:val="39"/>
    <w:unhideWhenUsed/>
    <w:rsid w:val="00524D5C"/>
    <w:pPr>
      <w:spacing w:after="0"/>
    </w:pPr>
  </w:style>
  <w:style w:type="paragraph" w:styleId="TDC7">
    <w:name w:val="toc 7"/>
    <w:basedOn w:val="Normal"/>
    <w:next w:val="Normal"/>
    <w:autoRedefine/>
    <w:uiPriority w:val="39"/>
    <w:unhideWhenUsed/>
    <w:rsid w:val="00524D5C"/>
    <w:pPr>
      <w:spacing w:after="0"/>
    </w:pPr>
  </w:style>
  <w:style w:type="paragraph" w:styleId="TDC8">
    <w:name w:val="toc 8"/>
    <w:basedOn w:val="Normal"/>
    <w:next w:val="Normal"/>
    <w:autoRedefine/>
    <w:uiPriority w:val="39"/>
    <w:unhideWhenUsed/>
    <w:rsid w:val="00524D5C"/>
    <w:pPr>
      <w:spacing w:after="0"/>
    </w:pPr>
  </w:style>
  <w:style w:type="paragraph" w:styleId="TDC9">
    <w:name w:val="toc 9"/>
    <w:basedOn w:val="Normal"/>
    <w:next w:val="Normal"/>
    <w:autoRedefine/>
    <w:uiPriority w:val="39"/>
    <w:unhideWhenUsed/>
    <w:rsid w:val="00524D5C"/>
    <w:pPr>
      <w:spacing w:after="0"/>
    </w:pPr>
  </w:style>
  <w:style w:type="character" w:styleId="Refdecomentario">
    <w:name w:val="annotation reference"/>
    <w:basedOn w:val="Fuentedeprrafopredeter"/>
    <w:uiPriority w:val="99"/>
    <w:semiHidden/>
    <w:unhideWhenUsed/>
    <w:rsid w:val="00F77CBB"/>
    <w:rPr>
      <w:sz w:val="16"/>
      <w:szCs w:val="16"/>
    </w:rPr>
  </w:style>
  <w:style w:type="paragraph" w:styleId="Textocomentario">
    <w:name w:val="annotation text"/>
    <w:basedOn w:val="Normal"/>
    <w:link w:val="TextocomentarioCar"/>
    <w:uiPriority w:val="99"/>
    <w:semiHidden/>
    <w:unhideWhenUsed/>
    <w:rsid w:val="00F77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CBB"/>
    <w:rPr>
      <w:sz w:val="20"/>
      <w:szCs w:val="20"/>
    </w:rPr>
  </w:style>
  <w:style w:type="paragraph" w:styleId="Asuntodelcomentario">
    <w:name w:val="annotation subject"/>
    <w:basedOn w:val="Textocomentario"/>
    <w:next w:val="Textocomentario"/>
    <w:link w:val="AsuntodelcomentarioCar"/>
    <w:uiPriority w:val="99"/>
    <w:semiHidden/>
    <w:unhideWhenUsed/>
    <w:rsid w:val="00F77CBB"/>
    <w:rPr>
      <w:b/>
      <w:bCs/>
    </w:rPr>
  </w:style>
  <w:style w:type="character" w:customStyle="1" w:styleId="AsuntodelcomentarioCar">
    <w:name w:val="Asunto del comentario Car"/>
    <w:basedOn w:val="TextocomentarioCar"/>
    <w:link w:val="Asuntodelcomentario"/>
    <w:uiPriority w:val="99"/>
    <w:semiHidden/>
    <w:rsid w:val="00F77CBB"/>
    <w:rPr>
      <w:b/>
      <w:bCs/>
      <w:sz w:val="20"/>
      <w:szCs w:val="20"/>
    </w:rPr>
  </w:style>
  <w:style w:type="paragraph" w:styleId="Textonotapie">
    <w:name w:val="footnote text"/>
    <w:basedOn w:val="Normal"/>
    <w:link w:val="TextonotapieCar"/>
    <w:uiPriority w:val="99"/>
    <w:semiHidden/>
    <w:unhideWhenUsed/>
    <w:rsid w:val="007F45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453F"/>
    <w:rPr>
      <w:sz w:val="20"/>
      <w:szCs w:val="20"/>
    </w:rPr>
  </w:style>
  <w:style w:type="character" w:styleId="Refdenotaalpie">
    <w:name w:val="footnote reference"/>
    <w:basedOn w:val="Fuentedeprrafopredeter"/>
    <w:uiPriority w:val="99"/>
    <w:semiHidden/>
    <w:unhideWhenUsed/>
    <w:rsid w:val="007F453F"/>
    <w:rPr>
      <w:vertAlign w:val="superscript"/>
    </w:rPr>
  </w:style>
  <w:style w:type="paragraph" w:styleId="NormalWeb">
    <w:name w:val="Normal (Web)"/>
    <w:basedOn w:val="Normal"/>
    <w:uiPriority w:val="99"/>
    <w:semiHidden/>
    <w:unhideWhenUsed/>
    <w:rsid w:val="00875A2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53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24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F0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24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E5D"/>
    <w:rPr>
      <w:color w:val="0000FF" w:themeColor="hyperlink"/>
      <w:u w:val="single"/>
    </w:rPr>
  </w:style>
  <w:style w:type="paragraph" w:styleId="Textodeglobo">
    <w:name w:val="Balloon Text"/>
    <w:basedOn w:val="Normal"/>
    <w:link w:val="TextodegloboCar"/>
    <w:uiPriority w:val="99"/>
    <w:semiHidden/>
    <w:unhideWhenUsed/>
    <w:rsid w:val="006E0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5D"/>
    <w:rPr>
      <w:rFonts w:ascii="Tahoma" w:hAnsi="Tahoma" w:cs="Tahoma"/>
      <w:sz w:val="16"/>
      <w:szCs w:val="16"/>
    </w:rPr>
  </w:style>
  <w:style w:type="paragraph" w:styleId="Prrafodelista">
    <w:name w:val="List Paragraph"/>
    <w:basedOn w:val="Normal"/>
    <w:uiPriority w:val="34"/>
    <w:qFormat/>
    <w:rsid w:val="009F01A5"/>
    <w:pPr>
      <w:ind w:left="720"/>
      <w:contextualSpacing/>
    </w:pPr>
  </w:style>
  <w:style w:type="character" w:customStyle="1" w:styleId="Ttulo2Car">
    <w:name w:val="Título 2 Car"/>
    <w:basedOn w:val="Fuentedeprrafopredeter"/>
    <w:link w:val="Ttulo2"/>
    <w:uiPriority w:val="9"/>
    <w:rsid w:val="009F01A5"/>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221C2"/>
    <w:rPr>
      <w:color w:val="800080" w:themeColor="followedHyperlink"/>
      <w:u w:val="single"/>
    </w:rPr>
  </w:style>
  <w:style w:type="character" w:customStyle="1" w:styleId="Ttulo1Car">
    <w:name w:val="Título 1 Car"/>
    <w:basedOn w:val="Fuentedeprrafopredeter"/>
    <w:link w:val="Ttulo1"/>
    <w:uiPriority w:val="9"/>
    <w:rsid w:val="00524D5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24D5C"/>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524D5C"/>
    <w:pPr>
      <w:spacing w:before="360" w:after="360"/>
    </w:pPr>
    <w:rPr>
      <w:b/>
      <w:bCs/>
      <w:caps/>
      <w:u w:val="single"/>
    </w:rPr>
  </w:style>
  <w:style w:type="paragraph" w:styleId="TDC2">
    <w:name w:val="toc 2"/>
    <w:basedOn w:val="Normal"/>
    <w:next w:val="Normal"/>
    <w:autoRedefine/>
    <w:uiPriority w:val="39"/>
    <w:unhideWhenUsed/>
    <w:rsid w:val="00524D5C"/>
    <w:pPr>
      <w:spacing w:after="0"/>
    </w:pPr>
    <w:rPr>
      <w:b/>
      <w:bCs/>
      <w:smallCaps/>
    </w:rPr>
  </w:style>
  <w:style w:type="paragraph" w:styleId="TDC3">
    <w:name w:val="toc 3"/>
    <w:basedOn w:val="Normal"/>
    <w:next w:val="Normal"/>
    <w:autoRedefine/>
    <w:uiPriority w:val="39"/>
    <w:unhideWhenUsed/>
    <w:rsid w:val="00524D5C"/>
    <w:pPr>
      <w:spacing w:after="0"/>
    </w:pPr>
    <w:rPr>
      <w:smallCaps/>
    </w:rPr>
  </w:style>
  <w:style w:type="paragraph" w:styleId="TDC4">
    <w:name w:val="toc 4"/>
    <w:basedOn w:val="Normal"/>
    <w:next w:val="Normal"/>
    <w:autoRedefine/>
    <w:uiPriority w:val="39"/>
    <w:unhideWhenUsed/>
    <w:rsid w:val="00524D5C"/>
    <w:pPr>
      <w:spacing w:after="0"/>
    </w:pPr>
  </w:style>
  <w:style w:type="paragraph" w:styleId="TDC5">
    <w:name w:val="toc 5"/>
    <w:basedOn w:val="Normal"/>
    <w:next w:val="Normal"/>
    <w:autoRedefine/>
    <w:uiPriority w:val="39"/>
    <w:unhideWhenUsed/>
    <w:rsid w:val="00524D5C"/>
    <w:pPr>
      <w:spacing w:after="0"/>
    </w:pPr>
  </w:style>
  <w:style w:type="paragraph" w:styleId="TDC6">
    <w:name w:val="toc 6"/>
    <w:basedOn w:val="Normal"/>
    <w:next w:val="Normal"/>
    <w:autoRedefine/>
    <w:uiPriority w:val="39"/>
    <w:unhideWhenUsed/>
    <w:rsid w:val="00524D5C"/>
    <w:pPr>
      <w:spacing w:after="0"/>
    </w:pPr>
  </w:style>
  <w:style w:type="paragraph" w:styleId="TDC7">
    <w:name w:val="toc 7"/>
    <w:basedOn w:val="Normal"/>
    <w:next w:val="Normal"/>
    <w:autoRedefine/>
    <w:uiPriority w:val="39"/>
    <w:unhideWhenUsed/>
    <w:rsid w:val="00524D5C"/>
    <w:pPr>
      <w:spacing w:after="0"/>
    </w:pPr>
  </w:style>
  <w:style w:type="paragraph" w:styleId="TDC8">
    <w:name w:val="toc 8"/>
    <w:basedOn w:val="Normal"/>
    <w:next w:val="Normal"/>
    <w:autoRedefine/>
    <w:uiPriority w:val="39"/>
    <w:unhideWhenUsed/>
    <w:rsid w:val="00524D5C"/>
    <w:pPr>
      <w:spacing w:after="0"/>
    </w:pPr>
  </w:style>
  <w:style w:type="paragraph" w:styleId="TDC9">
    <w:name w:val="toc 9"/>
    <w:basedOn w:val="Normal"/>
    <w:next w:val="Normal"/>
    <w:autoRedefine/>
    <w:uiPriority w:val="39"/>
    <w:unhideWhenUsed/>
    <w:rsid w:val="00524D5C"/>
    <w:pPr>
      <w:spacing w:after="0"/>
    </w:pPr>
  </w:style>
  <w:style w:type="character" w:styleId="Refdecomentario">
    <w:name w:val="annotation reference"/>
    <w:basedOn w:val="Fuentedeprrafopredeter"/>
    <w:uiPriority w:val="99"/>
    <w:semiHidden/>
    <w:unhideWhenUsed/>
    <w:rsid w:val="00F77CBB"/>
    <w:rPr>
      <w:sz w:val="16"/>
      <w:szCs w:val="16"/>
    </w:rPr>
  </w:style>
  <w:style w:type="paragraph" w:styleId="Textocomentario">
    <w:name w:val="annotation text"/>
    <w:basedOn w:val="Normal"/>
    <w:link w:val="TextocomentarioCar"/>
    <w:uiPriority w:val="99"/>
    <w:semiHidden/>
    <w:unhideWhenUsed/>
    <w:rsid w:val="00F77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CBB"/>
    <w:rPr>
      <w:sz w:val="20"/>
      <w:szCs w:val="20"/>
    </w:rPr>
  </w:style>
  <w:style w:type="paragraph" w:styleId="Asuntodelcomentario">
    <w:name w:val="annotation subject"/>
    <w:basedOn w:val="Textocomentario"/>
    <w:next w:val="Textocomentario"/>
    <w:link w:val="AsuntodelcomentarioCar"/>
    <w:uiPriority w:val="99"/>
    <w:semiHidden/>
    <w:unhideWhenUsed/>
    <w:rsid w:val="00F77CBB"/>
    <w:rPr>
      <w:b/>
      <w:bCs/>
    </w:rPr>
  </w:style>
  <w:style w:type="character" w:customStyle="1" w:styleId="AsuntodelcomentarioCar">
    <w:name w:val="Asunto del comentario Car"/>
    <w:basedOn w:val="TextocomentarioCar"/>
    <w:link w:val="Asuntodelcomentario"/>
    <w:uiPriority w:val="99"/>
    <w:semiHidden/>
    <w:rsid w:val="00F77CBB"/>
    <w:rPr>
      <w:b/>
      <w:bCs/>
      <w:sz w:val="20"/>
      <w:szCs w:val="20"/>
    </w:rPr>
  </w:style>
  <w:style w:type="paragraph" w:styleId="Textonotapie">
    <w:name w:val="footnote text"/>
    <w:basedOn w:val="Normal"/>
    <w:link w:val="TextonotapieCar"/>
    <w:uiPriority w:val="99"/>
    <w:semiHidden/>
    <w:unhideWhenUsed/>
    <w:rsid w:val="007F45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453F"/>
    <w:rPr>
      <w:sz w:val="20"/>
      <w:szCs w:val="20"/>
    </w:rPr>
  </w:style>
  <w:style w:type="character" w:styleId="Refdenotaalpie">
    <w:name w:val="footnote reference"/>
    <w:basedOn w:val="Fuentedeprrafopredeter"/>
    <w:uiPriority w:val="99"/>
    <w:semiHidden/>
    <w:unhideWhenUsed/>
    <w:rsid w:val="007F453F"/>
    <w:rPr>
      <w:vertAlign w:val="superscript"/>
    </w:rPr>
  </w:style>
  <w:style w:type="paragraph" w:styleId="NormalWeb">
    <w:name w:val="Normal (Web)"/>
    <w:basedOn w:val="Normal"/>
    <w:uiPriority w:val="99"/>
    <w:semiHidden/>
    <w:unhideWhenUsed/>
    <w:rsid w:val="00875A2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53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602">
      <w:bodyDiv w:val="1"/>
      <w:marLeft w:val="0"/>
      <w:marRight w:val="0"/>
      <w:marTop w:val="0"/>
      <w:marBottom w:val="0"/>
      <w:divBdr>
        <w:top w:val="none" w:sz="0" w:space="0" w:color="auto"/>
        <w:left w:val="none" w:sz="0" w:space="0" w:color="auto"/>
        <w:bottom w:val="none" w:sz="0" w:space="0" w:color="auto"/>
        <w:right w:val="none" w:sz="0" w:space="0" w:color="auto"/>
      </w:divBdr>
      <w:divsChild>
        <w:div w:id="1054767714">
          <w:marLeft w:val="547"/>
          <w:marRight w:val="0"/>
          <w:marTop w:val="0"/>
          <w:marBottom w:val="0"/>
          <w:divBdr>
            <w:top w:val="none" w:sz="0" w:space="0" w:color="auto"/>
            <w:left w:val="none" w:sz="0" w:space="0" w:color="auto"/>
            <w:bottom w:val="none" w:sz="0" w:space="0" w:color="auto"/>
            <w:right w:val="none" w:sz="0" w:space="0" w:color="auto"/>
          </w:divBdr>
        </w:div>
        <w:div w:id="725881057">
          <w:marLeft w:val="547"/>
          <w:marRight w:val="0"/>
          <w:marTop w:val="0"/>
          <w:marBottom w:val="0"/>
          <w:divBdr>
            <w:top w:val="none" w:sz="0" w:space="0" w:color="auto"/>
            <w:left w:val="none" w:sz="0" w:space="0" w:color="auto"/>
            <w:bottom w:val="none" w:sz="0" w:space="0" w:color="auto"/>
            <w:right w:val="none" w:sz="0" w:space="0" w:color="auto"/>
          </w:divBdr>
        </w:div>
        <w:div w:id="165901669">
          <w:marLeft w:val="547"/>
          <w:marRight w:val="0"/>
          <w:marTop w:val="0"/>
          <w:marBottom w:val="0"/>
          <w:divBdr>
            <w:top w:val="none" w:sz="0" w:space="0" w:color="auto"/>
            <w:left w:val="none" w:sz="0" w:space="0" w:color="auto"/>
            <w:bottom w:val="none" w:sz="0" w:space="0" w:color="auto"/>
            <w:right w:val="none" w:sz="0" w:space="0" w:color="auto"/>
          </w:divBdr>
        </w:div>
        <w:div w:id="1605961094">
          <w:marLeft w:val="547"/>
          <w:marRight w:val="0"/>
          <w:marTop w:val="0"/>
          <w:marBottom w:val="0"/>
          <w:divBdr>
            <w:top w:val="none" w:sz="0" w:space="0" w:color="auto"/>
            <w:left w:val="none" w:sz="0" w:space="0" w:color="auto"/>
            <w:bottom w:val="none" w:sz="0" w:space="0" w:color="auto"/>
            <w:right w:val="none" w:sz="0" w:space="0" w:color="auto"/>
          </w:divBdr>
        </w:div>
        <w:div w:id="554047823">
          <w:marLeft w:val="547"/>
          <w:marRight w:val="0"/>
          <w:marTop w:val="0"/>
          <w:marBottom w:val="0"/>
          <w:divBdr>
            <w:top w:val="none" w:sz="0" w:space="0" w:color="auto"/>
            <w:left w:val="none" w:sz="0" w:space="0" w:color="auto"/>
            <w:bottom w:val="none" w:sz="0" w:space="0" w:color="auto"/>
            <w:right w:val="none" w:sz="0" w:space="0" w:color="auto"/>
          </w:divBdr>
        </w:div>
      </w:divsChild>
    </w:div>
    <w:div w:id="325087052">
      <w:bodyDiv w:val="1"/>
      <w:marLeft w:val="0"/>
      <w:marRight w:val="0"/>
      <w:marTop w:val="0"/>
      <w:marBottom w:val="0"/>
      <w:divBdr>
        <w:top w:val="none" w:sz="0" w:space="0" w:color="auto"/>
        <w:left w:val="none" w:sz="0" w:space="0" w:color="auto"/>
        <w:bottom w:val="none" w:sz="0" w:space="0" w:color="auto"/>
        <w:right w:val="none" w:sz="0" w:space="0" w:color="auto"/>
      </w:divBdr>
    </w:div>
    <w:div w:id="606695952">
      <w:bodyDiv w:val="1"/>
      <w:marLeft w:val="0"/>
      <w:marRight w:val="0"/>
      <w:marTop w:val="0"/>
      <w:marBottom w:val="0"/>
      <w:divBdr>
        <w:top w:val="none" w:sz="0" w:space="0" w:color="auto"/>
        <w:left w:val="none" w:sz="0" w:space="0" w:color="auto"/>
        <w:bottom w:val="none" w:sz="0" w:space="0" w:color="auto"/>
        <w:right w:val="none" w:sz="0" w:space="0" w:color="auto"/>
      </w:divBdr>
      <w:divsChild>
        <w:div w:id="1697659878">
          <w:marLeft w:val="806"/>
          <w:marRight w:val="0"/>
          <w:marTop w:val="120"/>
          <w:marBottom w:val="0"/>
          <w:divBdr>
            <w:top w:val="none" w:sz="0" w:space="0" w:color="auto"/>
            <w:left w:val="none" w:sz="0" w:space="0" w:color="auto"/>
            <w:bottom w:val="none" w:sz="0" w:space="0" w:color="auto"/>
            <w:right w:val="none" w:sz="0" w:space="0" w:color="auto"/>
          </w:divBdr>
        </w:div>
        <w:div w:id="155852262">
          <w:marLeft w:val="806"/>
          <w:marRight w:val="0"/>
          <w:marTop w:val="120"/>
          <w:marBottom w:val="0"/>
          <w:divBdr>
            <w:top w:val="none" w:sz="0" w:space="0" w:color="auto"/>
            <w:left w:val="none" w:sz="0" w:space="0" w:color="auto"/>
            <w:bottom w:val="none" w:sz="0" w:space="0" w:color="auto"/>
            <w:right w:val="none" w:sz="0" w:space="0" w:color="auto"/>
          </w:divBdr>
        </w:div>
        <w:div w:id="833450456">
          <w:marLeft w:val="1440"/>
          <w:marRight w:val="0"/>
          <w:marTop w:val="106"/>
          <w:marBottom w:val="0"/>
          <w:divBdr>
            <w:top w:val="none" w:sz="0" w:space="0" w:color="auto"/>
            <w:left w:val="none" w:sz="0" w:space="0" w:color="auto"/>
            <w:bottom w:val="none" w:sz="0" w:space="0" w:color="auto"/>
            <w:right w:val="none" w:sz="0" w:space="0" w:color="auto"/>
          </w:divBdr>
        </w:div>
        <w:div w:id="1911310731">
          <w:marLeft w:val="2074"/>
          <w:marRight w:val="0"/>
          <w:marTop w:val="91"/>
          <w:marBottom w:val="0"/>
          <w:divBdr>
            <w:top w:val="none" w:sz="0" w:space="0" w:color="auto"/>
            <w:left w:val="none" w:sz="0" w:space="0" w:color="auto"/>
            <w:bottom w:val="none" w:sz="0" w:space="0" w:color="auto"/>
            <w:right w:val="none" w:sz="0" w:space="0" w:color="auto"/>
          </w:divBdr>
        </w:div>
        <w:div w:id="420218684">
          <w:marLeft w:val="1440"/>
          <w:marRight w:val="0"/>
          <w:marTop w:val="106"/>
          <w:marBottom w:val="0"/>
          <w:divBdr>
            <w:top w:val="none" w:sz="0" w:space="0" w:color="auto"/>
            <w:left w:val="none" w:sz="0" w:space="0" w:color="auto"/>
            <w:bottom w:val="none" w:sz="0" w:space="0" w:color="auto"/>
            <w:right w:val="none" w:sz="0" w:space="0" w:color="auto"/>
          </w:divBdr>
        </w:div>
        <w:div w:id="1505513822">
          <w:marLeft w:val="1440"/>
          <w:marRight w:val="0"/>
          <w:marTop w:val="106"/>
          <w:marBottom w:val="0"/>
          <w:divBdr>
            <w:top w:val="none" w:sz="0" w:space="0" w:color="auto"/>
            <w:left w:val="none" w:sz="0" w:space="0" w:color="auto"/>
            <w:bottom w:val="none" w:sz="0" w:space="0" w:color="auto"/>
            <w:right w:val="none" w:sz="0" w:space="0" w:color="auto"/>
          </w:divBdr>
        </w:div>
      </w:divsChild>
    </w:div>
    <w:div w:id="12965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2.poligran.edu.co/iaplicada/Documentos.aspx" TargetMode="External"/><Relationship Id="rId1" Type="http://schemas.openxmlformats.org/officeDocument/2006/relationships/hyperlink" Target="http://www.poli.edu.co/iaplicada/document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049A-B777-4AD5-B88D-8FB5184B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2588</Words>
  <Characters>14240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Rojas Benavides</dc:creator>
  <cp:lastModifiedBy>Maria Alejandra Pineda Escobar</cp:lastModifiedBy>
  <cp:revision>11</cp:revision>
  <dcterms:created xsi:type="dcterms:W3CDTF">2016-07-01T18:04:00Z</dcterms:created>
  <dcterms:modified xsi:type="dcterms:W3CDTF">2016-07-01T21:32:00Z</dcterms:modified>
</cp:coreProperties>
</file>